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550"/>
        </w:tabs>
        <w:jc w:val="both"/>
        <w:rPr>
          <w:sz w:val="20"/>
          <w:szCs w:val="20"/>
        </w:rPr>
      </w:pPr>
      <w:r>
        <w:rPr>
          <w:sz w:val="20"/>
          <w:szCs w:val="20"/>
          <w:lang w:eastAsia="fr-FR"/>
        </w:rPr>
        <w:drawing>
          <wp:anchor distT="0" distB="0" distL="114935" distR="114935" simplePos="0" relativeHeight="251659264" behindDoc="0" locked="0" layoutInCell="1" allowOverlap="1">
            <wp:simplePos x="0" y="0"/>
            <wp:positionH relativeFrom="column">
              <wp:posOffset>5772150</wp:posOffset>
            </wp:positionH>
            <wp:positionV relativeFrom="paragraph">
              <wp:posOffset>57785</wp:posOffset>
            </wp:positionV>
            <wp:extent cx="617220" cy="638810"/>
            <wp:effectExtent l="19050" t="0" r="0" b="0"/>
            <wp:wrapSquare wrapText="lef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noChangeArrowheads="1"/>
                    </pic:cNvPicPr>
                  </pic:nvPicPr>
                  <pic:blipFill>
                    <a:blip r:embed="rId8" cstate="print"/>
                    <a:srcRect/>
                    <a:stretch>
                      <a:fillRect/>
                    </a:stretch>
                  </pic:blipFill>
                  <pic:spPr>
                    <a:xfrm>
                      <a:off x="0" y="0"/>
                      <a:ext cx="617220" cy="638810"/>
                    </a:xfrm>
                    <a:prstGeom prst="rect">
                      <a:avLst/>
                    </a:prstGeom>
                    <a:solidFill>
                      <a:srgbClr val="FFFFFF"/>
                    </a:solidFill>
                    <a:ln w="9525">
                      <a:noFill/>
                      <a:miter lim="800000"/>
                      <a:headEnd/>
                      <a:tailEnd/>
                    </a:ln>
                  </pic:spPr>
                </pic:pic>
              </a:graphicData>
            </a:graphic>
          </wp:anchor>
        </w:drawing>
      </w:r>
      <w:r>
        <w:rPr>
          <w:sz w:val="20"/>
          <w:szCs w:val="20"/>
          <w:lang w:eastAsia="fr-FR"/>
        </w:rPr>
        <w:drawing>
          <wp:inline distT="0" distB="0" distL="0" distR="0">
            <wp:extent cx="1266825" cy="696595"/>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9" cstate="print"/>
                    <a:srcRect/>
                    <a:stretch>
                      <a:fillRect/>
                    </a:stretch>
                  </pic:blipFill>
                  <pic:spPr>
                    <a:xfrm>
                      <a:off x="0" y="0"/>
                      <a:ext cx="1266825" cy="696595"/>
                    </a:xfrm>
                    <a:prstGeom prst="rect">
                      <a:avLst/>
                    </a:prstGeom>
                    <a:solidFill>
                      <a:srgbClr val="FFFFFF"/>
                    </a:solidFill>
                    <a:ln w="9525">
                      <a:noFill/>
                      <a:miter lim="800000"/>
                      <a:headEnd/>
                      <a:tailEnd/>
                    </a:ln>
                  </pic:spPr>
                </pic:pic>
              </a:graphicData>
            </a:graphic>
          </wp:inline>
        </w:drawing>
      </w:r>
    </w:p>
    <w:p>
      <w:pPr>
        <w:jc w:val="both"/>
        <w:rPr>
          <w:sz w:val="20"/>
          <w:szCs w:val="20"/>
        </w:rPr>
      </w:pPr>
    </w:p>
    <w:p>
      <w:pPr>
        <w:ind w:left="5664" w:hanging="5664"/>
        <w:jc w:val="both"/>
        <w:rPr>
          <w:sz w:val="20"/>
          <w:szCs w:val="20"/>
        </w:rPr>
      </w:pPr>
      <w:r>
        <w:rPr>
          <w:b/>
          <w:sz w:val="20"/>
          <w:szCs w:val="20"/>
        </w:rPr>
        <w:t>Accueil de loisirs</w:t>
      </w:r>
      <w:r>
        <w:rPr>
          <w:sz w:val="20"/>
          <w:szCs w:val="20"/>
        </w:rPr>
        <w:t xml:space="preserve"> </w:t>
      </w:r>
      <w:r>
        <w:rPr>
          <w:sz w:val="20"/>
          <w:szCs w:val="20"/>
        </w:rPr>
        <w:tab/>
      </w:r>
      <w:r>
        <w:rPr>
          <w:b/>
          <w:sz w:val="22"/>
          <w:szCs w:val="22"/>
        </w:rPr>
        <w:t>ACCUEIL DE LOISIRS PERISCOLAIRE ET EXTRA SCOLAIRE</w:t>
      </w:r>
    </w:p>
    <w:p>
      <w:pPr>
        <w:jc w:val="both"/>
        <w:rPr>
          <w:color w:val="00B0F0"/>
          <w:sz w:val="22"/>
          <w:szCs w:val="22"/>
        </w:rPr>
      </w:pPr>
      <w:r>
        <w:rPr>
          <w:sz w:val="20"/>
          <w:szCs w:val="20"/>
        </w:rPr>
        <w:t>06 81 41 30 26</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color w:val="00B0F0"/>
          <w:sz w:val="22"/>
          <w:szCs w:val="22"/>
        </w:rPr>
        <w:t>« LA BULLE D’AIR  »</w:t>
      </w:r>
    </w:p>
    <w:p>
      <w:pPr>
        <w:jc w:val="both"/>
        <w:rPr>
          <w:sz w:val="20"/>
          <w:szCs w:val="20"/>
        </w:rPr>
      </w:pPr>
      <w:r>
        <w:rPr>
          <w:sz w:val="20"/>
          <w:szCs w:val="20"/>
        </w:rPr>
        <w:t>04 42 92 35 32</w:t>
      </w:r>
    </w:p>
    <w:p>
      <w:pPr>
        <w:jc w:val="both"/>
        <w:rPr>
          <w:sz w:val="20"/>
          <w:szCs w:val="20"/>
        </w:rPr>
      </w:pPr>
      <w:r>
        <w:rPr>
          <w:sz w:val="20"/>
          <w:szCs w:val="20"/>
        </w:rPr>
        <w:t xml:space="preserve">04 42 29 05 28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pPr>
        <w:jc w:val="both"/>
        <w:rPr>
          <w:b/>
          <w:i/>
          <w:iCs/>
          <w:sz w:val="20"/>
          <w:szCs w:val="20"/>
        </w:rPr>
      </w:pPr>
      <w:r>
        <w:fldChar w:fldCharType="begin"/>
      </w:r>
      <w:r>
        <w:instrText xml:space="preserve"> HYPERLINK "mailto:polefamille@mairie-eguilles.fr" </w:instrText>
      </w:r>
      <w:r>
        <w:fldChar w:fldCharType="separate"/>
      </w:r>
      <w:r>
        <w:rPr>
          <w:rStyle w:val="3"/>
          <w:sz w:val="20"/>
          <w:szCs w:val="20"/>
        </w:rPr>
        <w:t>polefamille@mairie-eguilles.fr</w:t>
      </w:r>
      <w:r>
        <w:rPr>
          <w:rStyle w:val="3"/>
          <w:sz w:val="20"/>
          <w:szCs w:val="20"/>
        </w:rPr>
        <w:fldChar w:fldCharType="end"/>
      </w:r>
      <w:r>
        <w:rPr>
          <w:sz w:val="20"/>
          <w:szCs w:val="20"/>
        </w:rPr>
        <w:t xml:space="preserve"> </w:t>
      </w:r>
      <w:r>
        <w:rPr>
          <w:sz w:val="20"/>
          <w:szCs w:val="20"/>
        </w:rPr>
        <w:tab/>
      </w:r>
    </w:p>
    <w:p>
      <w:pPr>
        <w:jc w:val="both"/>
        <w:rPr>
          <w:b/>
          <w:i/>
          <w:iCs/>
          <w:sz w:val="20"/>
          <w:szCs w:val="20"/>
        </w:rPr>
      </w:pPr>
    </w:p>
    <w:p>
      <w:pPr>
        <w:jc w:val="both"/>
        <w:rPr>
          <w:iCs/>
          <w:sz w:val="20"/>
          <w:szCs w:val="20"/>
        </w:rPr>
      </w:pPr>
      <w:r>
        <w:rPr>
          <w:iCs/>
          <w:sz w:val="20"/>
          <w:szCs w:val="20"/>
        </w:rPr>
        <w:t>Agréments Jeunesse et Sport :</w:t>
      </w:r>
    </w:p>
    <w:p>
      <w:pPr>
        <w:jc w:val="both"/>
        <w:rPr>
          <w:b/>
          <w:i/>
          <w:iCs/>
          <w:sz w:val="20"/>
          <w:szCs w:val="20"/>
        </w:rPr>
      </w:pPr>
      <w:r>
        <w:rPr>
          <w:rFonts w:ascii="Calibri" w:hAnsi="Calibri" w:cs="Calibri"/>
          <w:color w:val="000000"/>
          <w:sz w:val="20"/>
          <w:szCs w:val="20"/>
        </w:rPr>
        <w:t>0130245CL000121 / 0130245AP000121</w:t>
      </w:r>
    </w:p>
    <w:p>
      <w:pPr>
        <w:jc w:val="both"/>
        <w:rPr>
          <w:b/>
          <w:i/>
          <w:iCs/>
          <w:sz w:val="20"/>
          <w:szCs w:val="20"/>
        </w:rPr>
      </w:pPr>
    </w:p>
    <w:p>
      <w:pPr>
        <w:jc w:val="both"/>
        <w:rPr>
          <w:b/>
          <w:i/>
          <w:iCs/>
          <w:sz w:val="20"/>
          <w:szCs w:val="20"/>
        </w:rPr>
      </w:pPr>
    </w:p>
    <w:p>
      <w:pPr>
        <w:jc w:val="both"/>
        <w:rPr>
          <w:b/>
          <w:i/>
          <w:iCs/>
          <w:sz w:val="20"/>
          <w:szCs w:val="20"/>
        </w:rPr>
      </w:pPr>
    </w:p>
    <w:p>
      <w:pPr>
        <w:jc w:val="center"/>
        <w:rPr>
          <w:b/>
          <w:i/>
          <w:iCs/>
          <w:color w:val="FF0000"/>
          <w:sz w:val="20"/>
          <w:szCs w:val="20"/>
          <w:u w:val="single"/>
        </w:rPr>
      </w:pPr>
      <w:r>
        <w:rPr>
          <w:b/>
          <w:i/>
          <w:iCs/>
          <w:color w:val="FF0000"/>
          <w:sz w:val="30"/>
          <w:szCs w:val="30"/>
          <w:u w:val="single"/>
        </w:rPr>
        <w:t>REGLEMENT</w:t>
      </w:r>
      <w:r>
        <w:rPr>
          <w:b/>
          <w:i/>
          <w:iCs/>
          <w:color w:val="FF0000"/>
          <w:sz w:val="20"/>
          <w:szCs w:val="20"/>
          <w:u w:val="single"/>
        </w:rPr>
        <w:t xml:space="preserve">  </w:t>
      </w:r>
      <w:r>
        <w:rPr>
          <w:b/>
          <w:i/>
          <w:iCs/>
          <w:color w:val="FF0000"/>
          <w:sz w:val="30"/>
          <w:szCs w:val="30"/>
          <w:u w:val="single"/>
        </w:rPr>
        <w:t>INTERIEUR 2022-2023</w:t>
      </w:r>
    </w:p>
    <w:p>
      <w:pPr>
        <w:jc w:val="both"/>
        <w:rPr>
          <w:b/>
          <w:i/>
          <w:iCs/>
          <w:sz w:val="20"/>
          <w:szCs w:val="20"/>
        </w:rPr>
      </w:pPr>
    </w:p>
    <w:p>
      <w:pPr>
        <w:jc w:val="both"/>
        <w:rPr>
          <w:b/>
          <w:i/>
          <w:iCs/>
          <w:sz w:val="20"/>
          <w:szCs w:val="20"/>
        </w:rPr>
      </w:pPr>
    </w:p>
    <w:p>
      <w:pPr>
        <w:jc w:val="both"/>
        <w:rPr>
          <w:b/>
          <w:i/>
          <w:iCs/>
          <w:sz w:val="20"/>
          <w:szCs w:val="20"/>
        </w:rPr>
      </w:pPr>
    </w:p>
    <w:p>
      <w:pPr>
        <w:jc w:val="both"/>
        <w:rPr>
          <w:b/>
          <w:i/>
          <w:iCs/>
          <w:sz w:val="20"/>
          <w:szCs w:val="20"/>
        </w:rPr>
      </w:pPr>
    </w:p>
    <w:p>
      <w:pPr>
        <w:widowControl w:val="0"/>
        <w:numPr>
          <w:ilvl w:val="0"/>
          <w:numId w:val="1"/>
        </w:numPr>
        <w:spacing w:line="480" w:lineRule="auto"/>
        <w:jc w:val="both"/>
        <w:rPr>
          <w:b/>
          <w:color w:val="00B0F0"/>
          <w:sz w:val="20"/>
          <w:szCs w:val="20"/>
        </w:rPr>
      </w:pPr>
      <w:r>
        <w:rPr>
          <w:b/>
          <w:color w:val="00B0F0"/>
          <w:sz w:val="20"/>
          <w:szCs w:val="20"/>
        </w:rPr>
        <w:t>PRESENTATION :</w:t>
      </w:r>
    </w:p>
    <w:p>
      <w:pPr>
        <w:widowControl w:val="0"/>
        <w:jc w:val="both"/>
        <w:rPr>
          <w:sz w:val="20"/>
          <w:szCs w:val="20"/>
        </w:rPr>
      </w:pPr>
      <w:r>
        <w:rPr>
          <w:sz w:val="20"/>
          <w:szCs w:val="20"/>
        </w:rPr>
        <w:t xml:space="preserve">L’accueil de loisirs « </w:t>
      </w:r>
      <w:r>
        <w:rPr>
          <w:b/>
          <w:sz w:val="20"/>
          <w:szCs w:val="20"/>
        </w:rPr>
        <w:t>La Bulle d’Air °</w:t>
      </w:r>
      <w:r>
        <w:rPr>
          <w:sz w:val="20"/>
          <w:szCs w:val="20"/>
        </w:rPr>
        <w:t>» est organisé par la mairie d’Eguilles. Il s’adresse aux enfants de 6 ans à 12 ans : le groupe d’affectation dépend de la classe fréquentée par l’enfant durant l’année scolaire en cours. A chaque groupe, son espace et ses activités.</w:t>
      </w:r>
    </w:p>
    <w:p>
      <w:pPr>
        <w:jc w:val="both"/>
        <w:rPr>
          <w:sz w:val="20"/>
          <w:szCs w:val="20"/>
        </w:rPr>
      </w:pPr>
    </w:p>
    <w:p>
      <w:pPr>
        <w:pStyle w:val="15"/>
        <w:numPr>
          <w:ilvl w:val="0"/>
          <w:numId w:val="2"/>
        </w:numPr>
        <w:jc w:val="both"/>
        <w:rPr>
          <w:sz w:val="20"/>
          <w:szCs w:val="20"/>
        </w:rPr>
      </w:pPr>
      <w:r>
        <w:rPr>
          <w:sz w:val="20"/>
          <w:szCs w:val="20"/>
        </w:rPr>
        <w:t>Les enfants sont accueillis au Domaine de Saint Martin, Route de Pélissanne – 13 510 Eguilles.</w:t>
      </w:r>
    </w:p>
    <w:p>
      <w:pPr>
        <w:ind w:left="709"/>
        <w:jc w:val="both"/>
        <w:rPr>
          <w:sz w:val="20"/>
          <w:szCs w:val="20"/>
        </w:rPr>
      </w:pPr>
      <w:r>
        <w:rPr>
          <w:sz w:val="20"/>
          <w:szCs w:val="20"/>
        </w:rPr>
        <w:t>Les espaces mis à disposition sont les suivants :</w:t>
      </w:r>
    </w:p>
    <w:p>
      <w:pPr>
        <w:ind w:left="709"/>
        <w:jc w:val="both"/>
        <w:rPr>
          <w:sz w:val="20"/>
          <w:szCs w:val="20"/>
        </w:rPr>
      </w:pPr>
      <w:r>
        <w:rPr>
          <w:sz w:val="20"/>
          <w:szCs w:val="20"/>
        </w:rPr>
        <w:t>Trois salles d’activités, un réfectoire cantine, une salle de sport, un parc arboré d’environ 3 500 m²  aménagé et clôturé et un terrain de jeux stabilisé, des toilettes adaptées à leurs âges intérieurs et extérieurs, une zone de baignade surveillée (les matins pendant les vacances scolaires d’Eté).</w:t>
      </w:r>
    </w:p>
    <w:p>
      <w:pPr>
        <w:jc w:val="both"/>
        <w:rPr>
          <w:sz w:val="20"/>
          <w:szCs w:val="20"/>
        </w:rPr>
      </w:pPr>
    </w:p>
    <w:p>
      <w:pPr>
        <w:jc w:val="both"/>
        <w:rPr>
          <w:sz w:val="20"/>
          <w:szCs w:val="20"/>
        </w:rPr>
      </w:pPr>
      <w:r>
        <w:rPr>
          <w:sz w:val="20"/>
          <w:szCs w:val="20"/>
        </w:rPr>
        <w:t>Cette structure est déclarée auprès des services Jeunesse et Sports de la D.D.C.S (Direction Départementale de la Cohésion Social) et travaillent en partenariat avec la C.A.F (Caisse d’Allocation Familiale).</w:t>
      </w:r>
    </w:p>
    <w:p>
      <w:pPr>
        <w:spacing w:line="360" w:lineRule="auto"/>
        <w:jc w:val="both"/>
        <w:rPr>
          <w:sz w:val="20"/>
          <w:szCs w:val="20"/>
        </w:rPr>
      </w:pPr>
      <w:r>
        <w:rPr>
          <w:sz w:val="20"/>
          <w:szCs w:val="20"/>
        </w:rPr>
        <w:t>L’accueil de loisirs a une capacité de 90 enfants.</w:t>
      </w:r>
    </w:p>
    <w:p>
      <w:pPr>
        <w:spacing w:line="360" w:lineRule="auto"/>
        <w:jc w:val="both"/>
        <w:rPr>
          <w:sz w:val="20"/>
          <w:szCs w:val="20"/>
        </w:rPr>
      </w:pPr>
    </w:p>
    <w:p>
      <w:pPr>
        <w:numPr>
          <w:ilvl w:val="0"/>
          <w:numId w:val="1"/>
        </w:numPr>
        <w:spacing w:line="360" w:lineRule="auto"/>
        <w:jc w:val="both"/>
        <w:rPr>
          <w:b/>
          <w:bCs/>
          <w:color w:val="00B0F0"/>
          <w:sz w:val="20"/>
          <w:szCs w:val="20"/>
        </w:rPr>
      </w:pPr>
      <w:r>
        <w:rPr>
          <w:b/>
          <w:bCs/>
          <w:color w:val="00B0F0"/>
          <w:sz w:val="20"/>
          <w:szCs w:val="20"/>
        </w:rPr>
        <w:t>ENCADREMENT :</w:t>
      </w:r>
    </w:p>
    <w:p>
      <w:pPr>
        <w:spacing w:line="360" w:lineRule="auto"/>
        <w:jc w:val="both"/>
        <w:rPr>
          <w:sz w:val="20"/>
          <w:szCs w:val="20"/>
        </w:rPr>
      </w:pPr>
    </w:p>
    <w:p>
      <w:pPr>
        <w:spacing w:line="360" w:lineRule="auto"/>
        <w:jc w:val="both"/>
        <w:rPr>
          <w:sz w:val="20"/>
          <w:szCs w:val="20"/>
        </w:rPr>
      </w:pPr>
      <w:r>
        <w:rPr>
          <w:sz w:val="20"/>
          <w:szCs w:val="20"/>
        </w:rPr>
        <w:t>L’équipe d’animation est composée de stagiaires d’animation et d’animateurs titulaires du :</w:t>
      </w:r>
    </w:p>
    <w:p>
      <w:pPr>
        <w:spacing w:line="360" w:lineRule="auto"/>
        <w:jc w:val="both"/>
        <w:rPr>
          <w:sz w:val="20"/>
          <w:szCs w:val="20"/>
        </w:rPr>
      </w:pPr>
      <w:r>
        <w:rPr>
          <w:rFonts w:eastAsia="Tahoma"/>
          <w:b/>
          <w:bCs/>
          <w:sz w:val="20"/>
          <w:szCs w:val="20"/>
        </w:rPr>
        <w:t>•</w:t>
      </w:r>
      <w:r>
        <w:rPr>
          <w:b/>
          <w:bCs/>
          <w:sz w:val="20"/>
          <w:szCs w:val="20"/>
        </w:rPr>
        <w:t xml:space="preserve"> BAFA </w:t>
      </w:r>
      <w:r>
        <w:rPr>
          <w:sz w:val="20"/>
          <w:szCs w:val="20"/>
        </w:rPr>
        <w:t>(</w:t>
      </w:r>
      <w:r>
        <w:rPr>
          <w:b/>
          <w:bCs/>
          <w:sz w:val="20"/>
          <w:szCs w:val="20"/>
        </w:rPr>
        <w:t>B</w:t>
      </w:r>
      <w:r>
        <w:rPr>
          <w:sz w:val="20"/>
          <w:szCs w:val="20"/>
        </w:rPr>
        <w:t>revet d’</w:t>
      </w:r>
      <w:r>
        <w:rPr>
          <w:b/>
          <w:bCs/>
          <w:sz w:val="20"/>
          <w:szCs w:val="20"/>
        </w:rPr>
        <w:t>A</w:t>
      </w:r>
      <w:r>
        <w:rPr>
          <w:sz w:val="20"/>
          <w:szCs w:val="20"/>
        </w:rPr>
        <w:t xml:space="preserve">ptitude aux </w:t>
      </w:r>
      <w:r>
        <w:rPr>
          <w:b/>
          <w:bCs/>
          <w:sz w:val="20"/>
          <w:szCs w:val="20"/>
        </w:rPr>
        <w:t>F</w:t>
      </w:r>
      <w:r>
        <w:rPr>
          <w:sz w:val="20"/>
          <w:szCs w:val="20"/>
        </w:rPr>
        <w:t>onctions d’</w:t>
      </w:r>
      <w:r>
        <w:rPr>
          <w:b/>
          <w:bCs/>
          <w:sz w:val="20"/>
          <w:szCs w:val="20"/>
        </w:rPr>
        <w:t>A</w:t>
      </w:r>
      <w:r>
        <w:rPr>
          <w:sz w:val="20"/>
          <w:szCs w:val="20"/>
        </w:rPr>
        <w:t>nimateur)</w:t>
      </w:r>
    </w:p>
    <w:p>
      <w:pPr>
        <w:spacing w:line="360" w:lineRule="auto"/>
        <w:jc w:val="both"/>
        <w:rPr>
          <w:sz w:val="20"/>
          <w:szCs w:val="20"/>
        </w:rPr>
      </w:pPr>
      <w:r>
        <w:rPr>
          <w:rFonts w:eastAsia="Tahoma"/>
          <w:b/>
          <w:bCs/>
          <w:sz w:val="20"/>
          <w:szCs w:val="20"/>
        </w:rPr>
        <w:t>•</w:t>
      </w:r>
      <w:r>
        <w:rPr>
          <w:b/>
          <w:bCs/>
          <w:sz w:val="20"/>
          <w:szCs w:val="20"/>
        </w:rPr>
        <w:t xml:space="preserve"> BAPAAT </w:t>
      </w:r>
      <w:r>
        <w:rPr>
          <w:sz w:val="20"/>
          <w:szCs w:val="20"/>
        </w:rPr>
        <w:t>(</w:t>
      </w:r>
      <w:r>
        <w:rPr>
          <w:b/>
          <w:bCs/>
          <w:sz w:val="20"/>
          <w:szCs w:val="20"/>
        </w:rPr>
        <w:t>B</w:t>
      </w:r>
      <w:r>
        <w:rPr>
          <w:sz w:val="20"/>
          <w:szCs w:val="20"/>
        </w:rPr>
        <w:t>revet d’</w:t>
      </w:r>
      <w:r>
        <w:rPr>
          <w:b/>
          <w:bCs/>
          <w:sz w:val="20"/>
          <w:szCs w:val="20"/>
        </w:rPr>
        <w:t>A</w:t>
      </w:r>
      <w:r>
        <w:rPr>
          <w:sz w:val="20"/>
          <w:szCs w:val="20"/>
        </w:rPr>
        <w:t xml:space="preserve">ptitude </w:t>
      </w:r>
      <w:r>
        <w:rPr>
          <w:b/>
          <w:bCs/>
          <w:sz w:val="20"/>
          <w:szCs w:val="20"/>
        </w:rPr>
        <w:t>P</w:t>
      </w:r>
      <w:r>
        <w:rPr>
          <w:sz w:val="20"/>
          <w:szCs w:val="20"/>
        </w:rPr>
        <w:t xml:space="preserve">rofessionnelle </w:t>
      </w:r>
      <w:r>
        <w:rPr>
          <w:b/>
          <w:bCs/>
          <w:sz w:val="20"/>
          <w:szCs w:val="20"/>
        </w:rPr>
        <w:t>A</w:t>
      </w:r>
      <w:r>
        <w:rPr>
          <w:sz w:val="20"/>
          <w:szCs w:val="20"/>
        </w:rPr>
        <w:t xml:space="preserve">ssistant </w:t>
      </w:r>
      <w:r>
        <w:rPr>
          <w:b/>
          <w:bCs/>
          <w:sz w:val="20"/>
          <w:szCs w:val="20"/>
        </w:rPr>
        <w:t>A</w:t>
      </w:r>
      <w:r>
        <w:rPr>
          <w:sz w:val="20"/>
          <w:szCs w:val="20"/>
        </w:rPr>
        <w:t xml:space="preserve">nimateur </w:t>
      </w:r>
      <w:r>
        <w:rPr>
          <w:b/>
          <w:bCs/>
          <w:sz w:val="20"/>
          <w:szCs w:val="20"/>
        </w:rPr>
        <w:t>T</w:t>
      </w:r>
      <w:r>
        <w:rPr>
          <w:sz w:val="20"/>
          <w:szCs w:val="20"/>
        </w:rPr>
        <w:t>echnicien)</w:t>
      </w:r>
    </w:p>
    <w:p>
      <w:pPr>
        <w:spacing w:line="360" w:lineRule="auto"/>
        <w:jc w:val="both"/>
        <w:rPr>
          <w:sz w:val="20"/>
          <w:szCs w:val="20"/>
        </w:rPr>
      </w:pPr>
      <w:r>
        <w:rPr>
          <w:rFonts w:eastAsia="Tahoma"/>
          <w:b/>
          <w:bCs/>
          <w:sz w:val="20"/>
          <w:szCs w:val="20"/>
        </w:rPr>
        <w:t>•</w:t>
      </w:r>
      <w:r>
        <w:rPr>
          <w:b/>
          <w:bCs/>
          <w:sz w:val="20"/>
          <w:szCs w:val="20"/>
        </w:rPr>
        <w:t xml:space="preserve"> BPJEPS </w:t>
      </w:r>
      <w:r>
        <w:rPr>
          <w:sz w:val="20"/>
          <w:szCs w:val="20"/>
        </w:rPr>
        <w:t>(</w:t>
      </w:r>
      <w:r>
        <w:rPr>
          <w:b/>
          <w:bCs/>
          <w:sz w:val="20"/>
          <w:szCs w:val="20"/>
        </w:rPr>
        <w:t>B</w:t>
      </w:r>
      <w:r>
        <w:rPr>
          <w:sz w:val="20"/>
          <w:szCs w:val="20"/>
        </w:rPr>
        <w:t xml:space="preserve">revet </w:t>
      </w:r>
      <w:r>
        <w:rPr>
          <w:b/>
          <w:bCs/>
          <w:sz w:val="20"/>
          <w:szCs w:val="20"/>
        </w:rPr>
        <w:t>P</w:t>
      </w:r>
      <w:r>
        <w:rPr>
          <w:sz w:val="20"/>
          <w:szCs w:val="20"/>
        </w:rPr>
        <w:t xml:space="preserve">rofessionnel de la </w:t>
      </w:r>
      <w:r>
        <w:rPr>
          <w:b/>
          <w:bCs/>
          <w:sz w:val="20"/>
          <w:szCs w:val="20"/>
        </w:rPr>
        <w:t>J</w:t>
      </w:r>
      <w:r>
        <w:rPr>
          <w:sz w:val="20"/>
          <w:szCs w:val="20"/>
        </w:rPr>
        <w:t>eunesse et de l'</w:t>
      </w:r>
      <w:r>
        <w:rPr>
          <w:b/>
          <w:sz w:val="20"/>
          <w:szCs w:val="20"/>
        </w:rPr>
        <w:t>É</w:t>
      </w:r>
      <w:r>
        <w:rPr>
          <w:sz w:val="20"/>
          <w:szCs w:val="20"/>
        </w:rPr>
        <w:t xml:space="preserve">ducation </w:t>
      </w:r>
      <w:r>
        <w:rPr>
          <w:b/>
          <w:bCs/>
          <w:sz w:val="20"/>
          <w:szCs w:val="20"/>
        </w:rPr>
        <w:t>P</w:t>
      </w:r>
      <w:r>
        <w:rPr>
          <w:sz w:val="20"/>
          <w:szCs w:val="20"/>
        </w:rPr>
        <w:t xml:space="preserve">opulaire et du </w:t>
      </w:r>
      <w:r>
        <w:rPr>
          <w:b/>
          <w:bCs/>
          <w:sz w:val="20"/>
          <w:szCs w:val="20"/>
        </w:rPr>
        <w:t>S</w:t>
      </w:r>
      <w:r>
        <w:rPr>
          <w:sz w:val="20"/>
          <w:szCs w:val="20"/>
        </w:rPr>
        <w:t>port)</w:t>
      </w:r>
    </w:p>
    <w:p>
      <w:pPr>
        <w:spacing w:line="360" w:lineRule="auto"/>
        <w:jc w:val="both"/>
        <w:rPr>
          <w:sz w:val="20"/>
          <w:szCs w:val="20"/>
        </w:rPr>
      </w:pPr>
      <w:r>
        <w:rPr>
          <w:sz w:val="20"/>
          <w:szCs w:val="20"/>
        </w:rPr>
        <w:t xml:space="preserve">Placés sous la responsabilité d’un Directeur, titulaire du </w:t>
      </w:r>
      <w:r>
        <w:rPr>
          <w:b/>
          <w:sz w:val="20"/>
          <w:szCs w:val="20"/>
        </w:rPr>
        <w:t>BP JEPS</w:t>
      </w:r>
      <w:r>
        <w:rPr>
          <w:sz w:val="20"/>
          <w:szCs w:val="20"/>
        </w:rPr>
        <w:t xml:space="preserve"> sous l’autorité d’une Coordonnatrice Enfance Jeunesse.</w:t>
      </w:r>
    </w:p>
    <w:p>
      <w:pPr>
        <w:spacing w:line="360" w:lineRule="auto"/>
        <w:jc w:val="both"/>
        <w:rPr>
          <w:sz w:val="20"/>
          <w:szCs w:val="20"/>
        </w:rPr>
      </w:pPr>
    </w:p>
    <w:p>
      <w:pPr>
        <w:spacing w:line="360" w:lineRule="auto"/>
        <w:jc w:val="both"/>
        <w:rPr>
          <w:sz w:val="20"/>
          <w:szCs w:val="20"/>
        </w:rPr>
      </w:pPr>
      <w:r>
        <w:rPr>
          <w:sz w:val="20"/>
          <w:szCs w:val="20"/>
        </w:rPr>
        <w:t>Le nombre d’animateurs est déterminé en fonction du nombre d’enfants.</w:t>
      </w:r>
    </w:p>
    <w:p>
      <w:pPr>
        <w:suppressAutoHyphens w:val="0"/>
        <w:autoSpaceDE w:val="0"/>
        <w:autoSpaceDN w:val="0"/>
        <w:adjustRightInd w:val="0"/>
        <w:jc w:val="both"/>
        <w:rPr>
          <w:b/>
          <w:bCs/>
          <w:kern w:val="0"/>
          <w:sz w:val="20"/>
          <w:szCs w:val="20"/>
          <w:lang w:eastAsia="fr-FR"/>
        </w:rPr>
      </w:pPr>
    </w:p>
    <w:p>
      <w:pPr>
        <w:suppressAutoHyphens w:val="0"/>
        <w:autoSpaceDE w:val="0"/>
        <w:autoSpaceDN w:val="0"/>
        <w:adjustRightInd w:val="0"/>
        <w:jc w:val="both"/>
        <w:rPr>
          <w:b/>
          <w:bCs/>
          <w:kern w:val="0"/>
          <w:sz w:val="20"/>
          <w:szCs w:val="20"/>
          <w:lang w:eastAsia="fr-FR"/>
        </w:rPr>
      </w:pPr>
    </w:p>
    <w:p>
      <w:pPr>
        <w:numPr>
          <w:ilvl w:val="0"/>
          <w:numId w:val="1"/>
        </w:numPr>
        <w:suppressAutoHyphens w:val="0"/>
        <w:autoSpaceDE w:val="0"/>
        <w:autoSpaceDN w:val="0"/>
        <w:adjustRightInd w:val="0"/>
        <w:jc w:val="both"/>
        <w:rPr>
          <w:b/>
          <w:bCs/>
          <w:color w:val="00B0F0"/>
          <w:kern w:val="0"/>
          <w:sz w:val="20"/>
          <w:szCs w:val="20"/>
          <w:lang w:eastAsia="fr-FR"/>
        </w:rPr>
      </w:pPr>
      <w:r>
        <w:rPr>
          <w:b/>
          <w:bCs/>
          <w:color w:val="00B0F0"/>
          <w:kern w:val="0"/>
          <w:sz w:val="20"/>
          <w:szCs w:val="20"/>
          <w:lang w:eastAsia="fr-FR"/>
        </w:rPr>
        <w:t>ASSURANCE :</w:t>
      </w:r>
    </w:p>
    <w:p>
      <w:pPr>
        <w:suppressAutoHyphens w:val="0"/>
        <w:autoSpaceDE w:val="0"/>
        <w:autoSpaceDN w:val="0"/>
        <w:adjustRightInd w:val="0"/>
        <w:spacing w:line="360" w:lineRule="auto"/>
        <w:jc w:val="both"/>
        <w:rPr>
          <w:b/>
          <w:bCs/>
          <w:kern w:val="0"/>
          <w:sz w:val="20"/>
          <w:szCs w:val="20"/>
          <w:lang w:eastAsia="fr-FR"/>
        </w:rPr>
      </w:pPr>
    </w:p>
    <w:p>
      <w:pPr>
        <w:spacing w:line="360" w:lineRule="auto"/>
        <w:jc w:val="both"/>
        <w:rPr>
          <w:kern w:val="0"/>
          <w:sz w:val="20"/>
          <w:szCs w:val="20"/>
          <w:lang w:eastAsia="fr-FR"/>
        </w:rPr>
      </w:pPr>
      <w:r>
        <w:rPr>
          <w:color w:val="FF0000"/>
          <w:kern w:val="0"/>
          <w:sz w:val="20"/>
          <w:szCs w:val="20"/>
          <w:lang w:eastAsia="fr-FR"/>
        </w:rPr>
        <w:t xml:space="preserve">Une assurance couvre </w:t>
      </w:r>
      <w:r>
        <w:rPr>
          <w:kern w:val="0"/>
          <w:sz w:val="20"/>
          <w:szCs w:val="20"/>
          <w:lang w:eastAsia="fr-FR"/>
        </w:rPr>
        <w:t xml:space="preserve">les biens. </w:t>
      </w:r>
    </w:p>
    <w:p>
      <w:pPr>
        <w:suppressAutoHyphens w:val="0"/>
        <w:spacing w:line="360" w:lineRule="auto"/>
        <w:rPr>
          <w:b/>
          <w:kern w:val="0"/>
          <w:sz w:val="20"/>
          <w:szCs w:val="20"/>
          <w:lang w:eastAsia="fr-FR"/>
        </w:rPr>
      </w:pPr>
      <w:r>
        <w:rPr>
          <w:b/>
          <w:kern w:val="0"/>
          <w:sz w:val="20"/>
          <w:szCs w:val="20"/>
          <w:lang w:eastAsia="fr-FR"/>
        </w:rPr>
        <w:t xml:space="preserve">Les </w:t>
      </w:r>
      <w:r>
        <w:rPr>
          <w:b/>
          <w:kern w:val="0"/>
          <w:sz w:val="20"/>
          <w:szCs w:val="20"/>
          <w:u w:val="single"/>
          <w:lang w:eastAsia="fr-FR"/>
        </w:rPr>
        <w:t>enfants</w:t>
      </w:r>
      <w:r>
        <w:rPr>
          <w:b/>
          <w:kern w:val="0"/>
          <w:sz w:val="20"/>
          <w:szCs w:val="20"/>
          <w:lang w:eastAsia="fr-FR"/>
        </w:rPr>
        <w:t xml:space="preserve"> doivent être personnellement assurés par le biais d’une </w:t>
      </w:r>
      <w:r>
        <w:rPr>
          <w:b/>
          <w:kern w:val="0"/>
          <w:sz w:val="20"/>
          <w:szCs w:val="20"/>
          <w:u w:val="single"/>
          <w:lang w:eastAsia="fr-FR"/>
        </w:rPr>
        <w:t>assurance individuelle extrascolaire.</w:t>
      </w:r>
    </w:p>
    <w:p>
      <w:pPr>
        <w:suppressAutoHyphens w:val="0"/>
        <w:spacing w:line="360" w:lineRule="auto"/>
        <w:rPr>
          <w:b/>
          <w:kern w:val="0"/>
          <w:sz w:val="20"/>
          <w:szCs w:val="20"/>
          <w:lang w:eastAsia="fr-FR"/>
        </w:rPr>
      </w:pPr>
    </w:p>
    <w:p>
      <w:pPr>
        <w:suppressAutoHyphens w:val="0"/>
        <w:spacing w:line="360" w:lineRule="auto"/>
        <w:rPr>
          <w:b/>
          <w:kern w:val="0"/>
          <w:sz w:val="20"/>
          <w:szCs w:val="20"/>
          <w:lang w:eastAsia="fr-FR"/>
        </w:rPr>
      </w:pPr>
    </w:p>
    <w:p>
      <w:pPr>
        <w:suppressAutoHyphens w:val="0"/>
        <w:spacing w:line="360" w:lineRule="auto"/>
        <w:rPr>
          <w:b/>
          <w:kern w:val="0"/>
          <w:sz w:val="20"/>
          <w:szCs w:val="20"/>
          <w:lang w:eastAsia="fr-FR"/>
        </w:rPr>
      </w:pPr>
    </w:p>
    <w:p>
      <w:pPr>
        <w:suppressAutoHyphens w:val="0"/>
        <w:spacing w:line="360" w:lineRule="auto"/>
        <w:rPr>
          <w:b/>
          <w:kern w:val="0"/>
          <w:sz w:val="20"/>
          <w:szCs w:val="20"/>
          <w:lang w:eastAsia="fr-FR"/>
        </w:rPr>
      </w:pPr>
    </w:p>
    <w:p>
      <w:pPr>
        <w:numPr>
          <w:ilvl w:val="0"/>
          <w:numId w:val="1"/>
        </w:numPr>
        <w:contextualSpacing/>
        <w:jc w:val="both"/>
        <w:rPr>
          <w:b/>
          <w:color w:val="00B0F0"/>
          <w:sz w:val="20"/>
          <w:szCs w:val="20"/>
        </w:rPr>
      </w:pPr>
      <w:r>
        <w:rPr>
          <w:b/>
          <w:color w:val="00B0F0"/>
          <w:sz w:val="20"/>
          <w:szCs w:val="20"/>
        </w:rPr>
        <w:t>FONCTIONNEMENT ET HORAIRES :</w:t>
      </w:r>
    </w:p>
    <w:p>
      <w:pPr>
        <w:spacing w:line="360" w:lineRule="auto"/>
        <w:ind w:left="284"/>
        <w:contextualSpacing/>
        <w:jc w:val="both"/>
        <w:rPr>
          <w:sz w:val="20"/>
          <w:szCs w:val="20"/>
        </w:rPr>
      </w:pPr>
    </w:p>
    <w:p>
      <w:pPr>
        <w:numPr>
          <w:ilvl w:val="0"/>
          <w:numId w:val="3"/>
        </w:numPr>
        <w:spacing w:line="360" w:lineRule="auto"/>
        <w:ind w:left="284" w:hanging="284"/>
        <w:contextualSpacing/>
        <w:jc w:val="both"/>
        <w:rPr>
          <w:sz w:val="20"/>
          <w:szCs w:val="20"/>
        </w:rPr>
      </w:pPr>
      <w:r>
        <w:rPr>
          <w:sz w:val="20"/>
          <w:szCs w:val="20"/>
        </w:rPr>
        <w:t>L’accueil de loisirs est ouvert de 8h00 à 18h00, les mercredis hors période de vacances scolaires.</w:t>
      </w:r>
    </w:p>
    <w:p>
      <w:pPr>
        <w:numPr>
          <w:ilvl w:val="0"/>
          <w:numId w:val="3"/>
        </w:numPr>
        <w:spacing w:line="360" w:lineRule="auto"/>
        <w:ind w:left="284" w:hanging="284"/>
        <w:contextualSpacing/>
        <w:jc w:val="both"/>
        <w:rPr>
          <w:sz w:val="20"/>
          <w:szCs w:val="20"/>
        </w:rPr>
      </w:pPr>
      <w:r>
        <w:rPr>
          <w:sz w:val="20"/>
          <w:szCs w:val="20"/>
        </w:rPr>
        <w:t>Et de 8h00 à 18h00 durant les vacances scolaires de la Toussaint, d’Hiver (Février), de Pâques, de Juillet et au début de mois d’Août selon le calendrier.</w:t>
      </w:r>
    </w:p>
    <w:p>
      <w:pPr>
        <w:numPr>
          <w:ilvl w:val="0"/>
          <w:numId w:val="3"/>
        </w:numPr>
        <w:spacing w:line="360" w:lineRule="auto"/>
        <w:ind w:left="284" w:hanging="284"/>
        <w:contextualSpacing/>
        <w:jc w:val="both"/>
        <w:rPr>
          <w:sz w:val="20"/>
          <w:szCs w:val="20"/>
        </w:rPr>
      </w:pPr>
      <w:r>
        <w:rPr>
          <w:sz w:val="20"/>
          <w:szCs w:val="20"/>
        </w:rPr>
        <w:t xml:space="preserve">Il est </w:t>
      </w:r>
      <w:r>
        <w:rPr>
          <w:sz w:val="20"/>
          <w:szCs w:val="20"/>
          <w:u w:val="single"/>
        </w:rPr>
        <w:t>fermé</w:t>
      </w:r>
      <w:r>
        <w:rPr>
          <w:sz w:val="20"/>
          <w:szCs w:val="20"/>
        </w:rPr>
        <w:t xml:space="preserve"> durant </w:t>
      </w:r>
      <w:r>
        <w:rPr>
          <w:sz w:val="20"/>
          <w:szCs w:val="20"/>
          <w:u w:val="single"/>
        </w:rPr>
        <w:t>les vacances de noël et les trois dernières semaines d’Août selon le calendrier</w:t>
      </w:r>
      <w:r>
        <w:rPr>
          <w:sz w:val="20"/>
          <w:szCs w:val="20"/>
        </w:rPr>
        <w:t>.</w:t>
      </w:r>
    </w:p>
    <w:p>
      <w:pPr>
        <w:numPr>
          <w:ilvl w:val="0"/>
          <w:numId w:val="3"/>
        </w:numPr>
        <w:spacing w:line="360" w:lineRule="auto"/>
        <w:ind w:left="284" w:hanging="284"/>
        <w:contextualSpacing/>
        <w:jc w:val="both"/>
        <w:rPr>
          <w:sz w:val="20"/>
          <w:szCs w:val="20"/>
        </w:rPr>
      </w:pPr>
      <w:r>
        <w:rPr>
          <w:sz w:val="20"/>
          <w:szCs w:val="20"/>
        </w:rPr>
        <w:t xml:space="preserve">Le </w:t>
      </w:r>
      <w:r>
        <w:rPr>
          <w:sz w:val="20"/>
          <w:szCs w:val="20"/>
          <w:u w:val="single"/>
        </w:rPr>
        <w:t>dernier mercredi</w:t>
      </w:r>
      <w:r>
        <w:rPr>
          <w:sz w:val="20"/>
          <w:szCs w:val="20"/>
        </w:rPr>
        <w:t xml:space="preserve"> scolaire de l’année civile </w:t>
      </w:r>
      <w:r>
        <w:rPr>
          <w:sz w:val="20"/>
          <w:szCs w:val="20"/>
          <w:u w:val="single"/>
        </w:rPr>
        <w:t>juste avant les vacances scolaires de Noël, l’accueil de loisirs est fermé l’après-midi, les parents doivent récupérer les enfants à partir de 11h45 jusqu’à midi</w:t>
      </w:r>
      <w:r>
        <w:rPr>
          <w:sz w:val="20"/>
          <w:szCs w:val="20"/>
        </w:rPr>
        <w:t>.</w:t>
      </w:r>
    </w:p>
    <w:p>
      <w:pPr>
        <w:spacing w:line="360" w:lineRule="auto"/>
        <w:contextualSpacing/>
        <w:jc w:val="both"/>
        <w:rPr>
          <w:b/>
          <w:sz w:val="20"/>
          <w:szCs w:val="20"/>
        </w:rPr>
      </w:pPr>
    </w:p>
    <w:p>
      <w:pPr>
        <w:pStyle w:val="13"/>
        <w:spacing w:line="360" w:lineRule="auto"/>
        <w:contextualSpacing/>
        <w:jc w:val="both"/>
        <w:rPr>
          <w:sz w:val="20"/>
          <w:szCs w:val="20"/>
        </w:rPr>
      </w:pPr>
      <w:r>
        <w:rPr>
          <w:b/>
          <w:bCs/>
          <w:sz w:val="20"/>
          <w:szCs w:val="20"/>
          <w:u w:val="single"/>
        </w:rPr>
        <w:t>Pour les périodes de vacances</w:t>
      </w:r>
      <w:r>
        <w:rPr>
          <w:sz w:val="20"/>
          <w:szCs w:val="20"/>
        </w:rPr>
        <w:t xml:space="preserve">, dorénavant, vous pouvez inscrire vos enfants un jour par semaine si vous le souhaitez. Les enfants sont accueillis à la journée complète uniquement. </w:t>
      </w:r>
    </w:p>
    <w:p>
      <w:pPr>
        <w:pStyle w:val="5"/>
        <w:spacing w:line="360" w:lineRule="auto"/>
        <w:contextualSpacing/>
        <w:jc w:val="both"/>
        <w:rPr>
          <w:b/>
          <w:bCs/>
          <w:sz w:val="20"/>
          <w:szCs w:val="20"/>
          <w:u w:val="single"/>
        </w:rPr>
      </w:pPr>
      <w:r>
        <w:rPr>
          <w:bCs/>
          <w:sz w:val="20"/>
          <w:szCs w:val="20"/>
        </w:rPr>
        <w:t>Le matin, l’arrivée des enfants est échelonnée</w:t>
      </w:r>
      <w:r>
        <w:rPr>
          <w:b/>
          <w:bCs/>
          <w:sz w:val="20"/>
          <w:szCs w:val="20"/>
        </w:rPr>
        <w:t xml:space="preserve"> : Entre 8h00 et </w:t>
      </w:r>
      <w:r>
        <w:rPr>
          <w:b/>
          <w:bCs/>
          <w:sz w:val="20"/>
          <w:szCs w:val="20"/>
          <w:u w:val="single"/>
        </w:rPr>
        <w:t xml:space="preserve">9h25 précises. </w:t>
      </w:r>
    </w:p>
    <w:p>
      <w:pPr>
        <w:pStyle w:val="5"/>
        <w:spacing w:line="360" w:lineRule="auto"/>
        <w:contextualSpacing/>
        <w:jc w:val="both"/>
        <w:rPr>
          <w:b/>
          <w:sz w:val="20"/>
          <w:szCs w:val="20"/>
        </w:rPr>
      </w:pPr>
      <w:r>
        <w:rPr>
          <w:bCs/>
          <w:sz w:val="20"/>
          <w:szCs w:val="20"/>
        </w:rPr>
        <w:t>Le départ des enfants se fait entre</w:t>
      </w:r>
      <w:r>
        <w:rPr>
          <w:b/>
          <w:bCs/>
          <w:sz w:val="20"/>
          <w:szCs w:val="20"/>
        </w:rPr>
        <w:t xml:space="preserve"> : </w:t>
      </w:r>
      <w:r>
        <w:rPr>
          <w:b/>
          <w:sz w:val="20"/>
          <w:szCs w:val="20"/>
        </w:rPr>
        <w:t xml:space="preserve">17h00 et </w:t>
      </w:r>
      <w:r>
        <w:rPr>
          <w:b/>
          <w:sz w:val="20"/>
          <w:szCs w:val="20"/>
          <w:u w:val="single"/>
        </w:rPr>
        <w:t>18h00 précises</w:t>
      </w:r>
      <w:r>
        <w:rPr>
          <w:b/>
          <w:sz w:val="20"/>
          <w:szCs w:val="20"/>
        </w:rPr>
        <w:t xml:space="preserve"> au Domaine de Saint Martin </w:t>
      </w:r>
    </w:p>
    <w:p>
      <w:pPr>
        <w:pStyle w:val="5"/>
        <w:spacing w:line="360" w:lineRule="auto"/>
        <w:contextualSpacing/>
        <w:jc w:val="both"/>
        <w:rPr>
          <w:b/>
          <w:sz w:val="20"/>
          <w:szCs w:val="20"/>
        </w:rPr>
      </w:pPr>
      <w:r>
        <w:rPr>
          <w:b/>
          <w:sz w:val="20"/>
          <w:szCs w:val="20"/>
        </w:rPr>
        <w:tab/>
      </w:r>
      <w:r>
        <w:rPr>
          <w:b/>
          <w:sz w:val="20"/>
          <w:szCs w:val="20"/>
        </w:rPr>
        <w:tab/>
      </w:r>
    </w:p>
    <w:p>
      <w:pPr>
        <w:pStyle w:val="5"/>
        <w:spacing w:line="360" w:lineRule="auto"/>
        <w:contextualSpacing/>
        <w:jc w:val="both"/>
        <w:rPr>
          <w:sz w:val="20"/>
          <w:szCs w:val="20"/>
        </w:rPr>
      </w:pPr>
      <w:r>
        <w:rPr>
          <w:b/>
          <w:bCs/>
          <w:sz w:val="20"/>
          <w:szCs w:val="20"/>
          <w:u w:val="single"/>
        </w:rPr>
        <w:t>Le mercredi hors période de vacances scolaires uniquement</w:t>
      </w:r>
      <w:r>
        <w:rPr>
          <w:sz w:val="20"/>
          <w:szCs w:val="20"/>
          <w:u w:val="single"/>
        </w:rPr>
        <w:t> </w:t>
      </w:r>
      <w:r>
        <w:rPr>
          <w:sz w:val="20"/>
          <w:szCs w:val="20"/>
        </w:rPr>
        <w:t>:</w:t>
      </w:r>
    </w:p>
    <w:p>
      <w:pPr>
        <w:pStyle w:val="5"/>
        <w:contextualSpacing/>
        <w:jc w:val="both"/>
        <w:rPr>
          <w:bCs/>
          <w:sz w:val="20"/>
          <w:szCs w:val="20"/>
        </w:rPr>
      </w:pPr>
    </w:p>
    <w:p>
      <w:pPr>
        <w:pStyle w:val="5"/>
        <w:contextualSpacing/>
        <w:jc w:val="both"/>
        <w:rPr>
          <w:bCs/>
          <w:sz w:val="20"/>
          <w:szCs w:val="20"/>
        </w:rPr>
      </w:pPr>
      <w:r>
        <w:rPr>
          <w:bCs/>
          <w:sz w:val="20"/>
          <w:szCs w:val="20"/>
        </w:rPr>
        <w:t>Avec le changement des rythmes scolaires à compter de la rentrée 2017 et donc le retour à la semaine à 4 jours, vous aurez la possibilité d’inscrire vos enfants à l’Accueil de Loisirs à la demi-journée ou à la journée :</w:t>
      </w:r>
    </w:p>
    <w:p>
      <w:pPr>
        <w:pStyle w:val="5"/>
        <w:contextualSpacing/>
        <w:jc w:val="both"/>
        <w:rPr>
          <w:bCs/>
          <w:sz w:val="20"/>
          <w:szCs w:val="20"/>
        </w:rPr>
      </w:pPr>
    </w:p>
    <w:p>
      <w:pPr>
        <w:pStyle w:val="5"/>
        <w:numPr>
          <w:ilvl w:val="0"/>
          <w:numId w:val="4"/>
        </w:numPr>
        <w:contextualSpacing/>
        <w:jc w:val="both"/>
        <w:rPr>
          <w:bCs/>
          <w:sz w:val="20"/>
          <w:szCs w:val="20"/>
        </w:rPr>
      </w:pPr>
      <w:r>
        <w:rPr>
          <w:b/>
          <w:bCs/>
          <w:sz w:val="20"/>
          <w:szCs w:val="20"/>
          <w:u w:val="single"/>
        </w:rPr>
        <w:t>Inscription à la journée :</w:t>
      </w:r>
      <w:r>
        <w:rPr>
          <w:bCs/>
          <w:sz w:val="20"/>
          <w:szCs w:val="20"/>
        </w:rPr>
        <w:t xml:space="preserve"> de 8h00 à 9h25 accueil des enfants et de 16h45 à 18h00 récupération des enfants</w:t>
      </w:r>
    </w:p>
    <w:p>
      <w:pPr>
        <w:pStyle w:val="5"/>
        <w:contextualSpacing/>
        <w:jc w:val="both"/>
        <w:rPr>
          <w:bCs/>
          <w:sz w:val="20"/>
          <w:szCs w:val="20"/>
        </w:rPr>
      </w:pPr>
    </w:p>
    <w:p>
      <w:pPr>
        <w:pStyle w:val="5"/>
        <w:numPr>
          <w:ilvl w:val="0"/>
          <w:numId w:val="4"/>
        </w:numPr>
        <w:contextualSpacing/>
        <w:jc w:val="both"/>
        <w:rPr>
          <w:bCs/>
          <w:sz w:val="20"/>
          <w:szCs w:val="20"/>
        </w:rPr>
      </w:pPr>
      <w:r>
        <w:rPr>
          <w:b/>
          <w:bCs/>
          <w:sz w:val="20"/>
          <w:szCs w:val="20"/>
          <w:u w:val="single"/>
        </w:rPr>
        <w:t>Inscription à la demi-journée AVEC repas :</w:t>
      </w:r>
      <w:r>
        <w:rPr>
          <w:bCs/>
          <w:sz w:val="20"/>
          <w:szCs w:val="20"/>
        </w:rPr>
        <w:t xml:space="preserve"> de 8h00 à 9h25 accueil des enfants</w:t>
      </w:r>
    </w:p>
    <w:p>
      <w:pPr>
        <w:pStyle w:val="5"/>
        <w:numPr>
          <w:ilvl w:val="1"/>
          <w:numId w:val="4"/>
        </w:numPr>
        <w:contextualSpacing/>
        <w:jc w:val="both"/>
        <w:rPr>
          <w:bCs/>
          <w:sz w:val="20"/>
          <w:szCs w:val="20"/>
        </w:rPr>
      </w:pPr>
      <w:r>
        <w:rPr>
          <w:bCs/>
          <w:sz w:val="20"/>
          <w:szCs w:val="20"/>
        </w:rPr>
        <w:t>Récupération des enfants de 13h</w:t>
      </w:r>
      <w:r>
        <w:rPr>
          <w:rFonts w:hint="default"/>
          <w:bCs/>
          <w:sz w:val="20"/>
          <w:szCs w:val="20"/>
          <w:lang w:val="fr-FR"/>
        </w:rPr>
        <w:t>0</w:t>
      </w:r>
      <w:r>
        <w:rPr>
          <w:bCs/>
          <w:sz w:val="20"/>
          <w:szCs w:val="20"/>
        </w:rPr>
        <w:t>0 à 13h45.</w:t>
      </w:r>
    </w:p>
    <w:p>
      <w:pPr>
        <w:pStyle w:val="5"/>
        <w:contextualSpacing/>
        <w:jc w:val="both"/>
        <w:rPr>
          <w:bCs/>
          <w:sz w:val="20"/>
          <w:szCs w:val="20"/>
        </w:rPr>
      </w:pPr>
    </w:p>
    <w:p>
      <w:pPr>
        <w:pStyle w:val="5"/>
        <w:numPr>
          <w:ilvl w:val="0"/>
          <w:numId w:val="4"/>
        </w:numPr>
        <w:contextualSpacing/>
        <w:jc w:val="both"/>
        <w:rPr>
          <w:b/>
          <w:bCs/>
          <w:sz w:val="20"/>
          <w:szCs w:val="20"/>
          <w:u w:val="single"/>
        </w:rPr>
      </w:pPr>
      <w:r>
        <w:rPr>
          <w:bCs/>
          <w:sz w:val="20"/>
          <w:szCs w:val="20"/>
          <w:lang w:eastAsia="fr-FR"/>
        </w:rPr>
        <mc:AlternateContent>
          <mc:Choice Requires="wps">
            <w:drawing>
              <wp:anchor distT="45720" distB="45720" distL="114300" distR="114300" simplePos="0" relativeHeight="251663360" behindDoc="0" locked="0" layoutInCell="1" allowOverlap="1">
                <wp:simplePos x="0" y="0"/>
                <wp:positionH relativeFrom="page">
                  <wp:posOffset>6372225</wp:posOffset>
                </wp:positionH>
                <wp:positionV relativeFrom="paragraph">
                  <wp:posOffset>53340</wp:posOffset>
                </wp:positionV>
                <wp:extent cx="1066800" cy="485775"/>
                <wp:effectExtent l="76200" t="76200" r="95250" b="104775"/>
                <wp:wrapSquare wrapText="bothSides"/>
                <wp:docPr id="217" name="Zone de texte 2"/>
                <wp:cNvGraphicFramePr/>
                <a:graphic xmlns:a="http://schemas.openxmlformats.org/drawingml/2006/main">
                  <a:graphicData uri="http://schemas.microsoft.com/office/word/2010/wordprocessingShape">
                    <wps:wsp>
                      <wps:cNvSpPr txBox="1">
                        <a:spLocks noChangeArrowheads="1"/>
                      </wps:cNvSpPr>
                      <wps:spPr bwMode="auto">
                        <a:xfrm>
                          <a:off x="0" y="0"/>
                          <a:ext cx="1066800" cy="485775"/>
                        </a:xfrm>
                        <a:prstGeom prst="rect">
                          <a:avLst/>
                        </a:prstGeom>
                        <a:solidFill>
                          <a:srgbClr val="FFFFFF"/>
                        </a:solidFill>
                        <a:ln w="9525">
                          <a:solidFill>
                            <a:srgbClr val="000000"/>
                          </a:solidFill>
                          <a:miter lim="800000"/>
                        </a:ln>
                        <a:effectLst>
                          <a:glow rad="63500">
                            <a:schemeClr val="accent3">
                              <a:satMod val="175000"/>
                              <a:alpha val="40000"/>
                            </a:schemeClr>
                          </a:glow>
                        </a:effectLst>
                      </wps:spPr>
                      <wps:txbx>
                        <w:txbxContent>
                          <w:p>
                            <w:pPr>
                              <w:rPr>
                                <w:sz w:val="18"/>
                                <w:szCs w:val="18"/>
                              </w:rPr>
                            </w:pPr>
                            <w:r>
                              <w:rPr>
                                <w:sz w:val="18"/>
                                <w:szCs w:val="18"/>
                              </w:rPr>
                              <w:t xml:space="preserve">Récupération des enfants </w:t>
                            </w:r>
                            <w:r>
                              <w:rPr>
                                <w:sz w:val="16"/>
                                <w:szCs w:val="16"/>
                              </w:rPr>
                              <w:t>de</w:t>
                            </w:r>
                            <w:r>
                              <w:rPr>
                                <w:sz w:val="18"/>
                                <w:szCs w:val="18"/>
                              </w:rPr>
                              <w:t xml:space="preserve"> 16h45 à 18h00</w:t>
                            </w:r>
                          </w:p>
                        </w:txbxContent>
                      </wps:txbx>
                      <wps:bodyPr rot="0" vert="horz" wrap="square" lIns="91440" tIns="45720" rIns="91440" bIns="45720" anchor="t" anchorCtr="0">
                        <a:noAutofit/>
                      </wps:bodyPr>
                    </wps:wsp>
                  </a:graphicData>
                </a:graphic>
              </wp:anchor>
            </w:drawing>
          </mc:Choice>
          <mc:Fallback>
            <w:pict>
              <v:shape id="Zone de texte 2" o:spid="_x0000_s1026" o:spt="202" type="#_x0000_t202" style="position:absolute;left:0pt;margin-left:501.75pt;margin-top:4.2pt;height:38.25pt;width:84pt;mso-position-horizontal-relative:page;mso-wrap-distance-bottom:3.6pt;mso-wrap-distance-left:9pt;mso-wrap-distance-right:9pt;mso-wrap-distance-top:3.6pt;z-index:251663360;mso-width-relative:page;mso-height-relative:page;" fillcolor="#FFFFFF" filled="t" stroked="t" coordsize="21600,21600" o:gfxdata="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BP0gHtYAAAAKAQAADwAAAAAAAAABACAAAAAiAAAAZHJzL2Rvd25yZXYueG1sUEsB&#10;AhQAFAAAAAgAh07iQLspZQRpAgAACwUAAA4AAAAAAAAAAQAgAAAAJQEAAGRycy9lMm9Eb2MueG1s&#10;UEsFBgAAAAAGAAYAWQEAAAAGAAAAAA==&#10;">
                <v:fill on="t" focussize="0,0"/>
                <v:stroke color="#000000" miterlimit="8" joinstyle="miter"/>
                <v:imagedata o:title=""/>
                <o:lock v:ext="edit" aspectratio="f"/>
                <v:textbox>
                  <w:txbxContent>
                    <w:p>
                      <w:pPr>
                        <w:rPr>
                          <w:sz w:val="18"/>
                          <w:szCs w:val="18"/>
                        </w:rPr>
                      </w:pPr>
                      <w:r>
                        <w:rPr>
                          <w:sz w:val="18"/>
                          <w:szCs w:val="18"/>
                        </w:rPr>
                        <w:t xml:space="preserve">Récupération des enfants </w:t>
                      </w:r>
                      <w:r>
                        <w:rPr>
                          <w:sz w:val="16"/>
                          <w:szCs w:val="16"/>
                        </w:rPr>
                        <w:t>de</w:t>
                      </w:r>
                      <w:r>
                        <w:rPr>
                          <w:sz w:val="18"/>
                          <w:szCs w:val="18"/>
                        </w:rPr>
                        <w:t xml:space="preserve"> 16h45 à 18h00</w:t>
                      </w:r>
                    </w:p>
                  </w:txbxContent>
                </v:textbox>
                <w10:wrap type="square"/>
              </v:shape>
            </w:pict>
          </mc:Fallback>
        </mc:AlternateContent>
      </w:r>
      <w:r>
        <w:rPr>
          <w:b/>
          <w:bCs/>
          <w:sz w:val="20"/>
          <w:szCs w:val="20"/>
          <w:u w:val="single"/>
          <w:lang w:eastAsia="fr-FR"/>
        </w:rPr>
        <mc:AlternateContent>
          <mc:Choice Requires="wps">
            <w:drawing>
              <wp:anchor distT="0" distB="0" distL="114300" distR="114300" simplePos="0" relativeHeight="251662336" behindDoc="0" locked="0" layoutInCell="1" allowOverlap="1">
                <wp:simplePos x="0" y="0"/>
                <wp:positionH relativeFrom="column">
                  <wp:posOffset>5608955</wp:posOffset>
                </wp:positionH>
                <wp:positionV relativeFrom="paragraph">
                  <wp:posOffset>136525</wp:posOffset>
                </wp:positionV>
                <wp:extent cx="45720" cy="247650"/>
                <wp:effectExtent l="0" t="0" r="12065" b="19050"/>
                <wp:wrapNone/>
                <wp:docPr id="2" name="Accolade fermante 2"/>
                <wp:cNvGraphicFramePr/>
                <a:graphic xmlns:a="http://schemas.openxmlformats.org/drawingml/2006/main">
                  <a:graphicData uri="http://schemas.microsoft.com/office/word/2010/wordprocessingShape">
                    <wps:wsp>
                      <wps:cNvSpPr/>
                      <wps:spPr>
                        <a:xfrm>
                          <a:off x="0" y="0"/>
                          <a:ext cx="45719" cy="2476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88" type="#_x0000_t88" style="position:absolute;left:0pt;margin-left:441.65pt;margin-top:10.75pt;height:19.5pt;width:3.6pt;z-index:251662336;v-text-anchor:middle;mso-width-relative:page;mso-height-relative:page;" filled="f" stroked="t" coordsize="21600,21600" o:gfxdata="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O5cs+vYAAAACQEAAA8AAAAAAAAAAQAgAAAAIgAAAGRycy9kb3ducmV2Lnht&#10;bFBLAQIUABQAAAAIAIdO4kAo7IUAawIAANkEAAAOAAAAAAAAAAEAIAAAACcBAABkcnMvZTJvRG9j&#10;LnhtbFBLBQYAAAAABgAGAFkBAAAEBgAAAAA=&#10;" adj="332,10800">
                <v:fill on="f" focussize="0,0"/>
                <v:stroke weight="0.5pt" color="#5B9BD5 [3204]" miterlimit="8" joinstyle="miter"/>
                <v:imagedata o:title=""/>
                <o:lock v:ext="edit" aspectratio="f"/>
              </v:shape>
            </w:pict>
          </mc:Fallback>
        </mc:AlternateContent>
      </w:r>
      <w:r>
        <w:rPr>
          <w:b/>
          <w:bCs/>
          <w:sz w:val="20"/>
          <w:szCs w:val="20"/>
          <w:u w:val="single"/>
        </w:rPr>
        <w:t xml:space="preserve">Inscription à la demi-journée SANS repas : </w:t>
      </w:r>
    </w:p>
    <w:p>
      <w:pPr>
        <w:pStyle w:val="5"/>
        <w:numPr>
          <w:ilvl w:val="1"/>
          <w:numId w:val="4"/>
        </w:numPr>
        <w:contextualSpacing/>
        <w:jc w:val="both"/>
        <w:rPr>
          <w:bCs/>
          <w:sz w:val="20"/>
          <w:szCs w:val="20"/>
        </w:rPr>
      </w:pPr>
      <w:r>
        <w:rPr>
          <w:bCs/>
          <w:sz w:val="20"/>
          <w:szCs w:val="20"/>
        </w:rPr>
        <w:t>Accueil des enfants (pour les élémentaires au Domaine de St Martin) de 13h</w:t>
      </w:r>
      <w:r>
        <w:rPr>
          <w:rFonts w:hint="default"/>
          <w:bCs/>
          <w:sz w:val="20"/>
          <w:szCs w:val="20"/>
          <w:lang w:val="fr-FR"/>
        </w:rPr>
        <w:t>0</w:t>
      </w:r>
      <w:r>
        <w:rPr>
          <w:bCs/>
          <w:sz w:val="20"/>
          <w:szCs w:val="20"/>
        </w:rPr>
        <w:t>0 à 13h45</w:t>
      </w:r>
    </w:p>
    <w:p>
      <w:pPr>
        <w:pStyle w:val="5"/>
        <w:contextualSpacing/>
        <w:jc w:val="both"/>
        <w:rPr>
          <w:bCs/>
          <w:sz w:val="20"/>
          <w:szCs w:val="20"/>
        </w:rPr>
      </w:pPr>
      <w:r>
        <w:rPr>
          <w:b/>
          <w:bCs/>
          <w:sz w:val="20"/>
          <w:szCs w:val="20"/>
          <w:u w:val="single"/>
          <w:lang w:eastAsia="fr-FR"/>
        </w:rPr>
        <w:drawing>
          <wp:anchor distT="0" distB="0" distL="0" distR="0" simplePos="0" relativeHeight="251661312" behindDoc="1" locked="0" layoutInCell="1" allowOverlap="1">
            <wp:simplePos x="0" y="0"/>
            <wp:positionH relativeFrom="column">
              <wp:posOffset>-460375</wp:posOffset>
            </wp:positionH>
            <wp:positionV relativeFrom="paragraph">
              <wp:posOffset>321945</wp:posOffset>
            </wp:positionV>
            <wp:extent cx="344805" cy="396240"/>
            <wp:effectExtent l="1905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pic:cNvPicPr>
                      <a:picLocks noChangeAspect="1" noChangeArrowheads="1"/>
                    </pic:cNvPicPr>
                  </pic:nvPicPr>
                  <pic:blipFill>
                    <a:blip r:embed="rId10" cstate="print"/>
                    <a:srcRect/>
                    <a:stretch>
                      <a:fillRect/>
                    </a:stretch>
                  </pic:blipFill>
                  <pic:spPr>
                    <a:xfrm>
                      <a:off x="0" y="0"/>
                      <a:ext cx="344805" cy="396240"/>
                    </a:xfrm>
                    <a:prstGeom prst="rect">
                      <a:avLst/>
                    </a:prstGeom>
                    <a:solidFill>
                      <a:srgbClr val="FFFFFF"/>
                    </a:solidFill>
                    <a:ln w="9525">
                      <a:noFill/>
                      <a:miter lim="800000"/>
                      <a:headEnd/>
                      <a:tailEnd/>
                    </a:ln>
                  </pic:spPr>
                </pic:pic>
              </a:graphicData>
            </a:graphic>
          </wp:anchor>
        </w:drawing>
      </w:r>
    </w:p>
    <w:p>
      <w:pPr>
        <w:pStyle w:val="5"/>
        <w:contextualSpacing/>
        <w:jc w:val="both"/>
        <w:rPr>
          <w:bCs/>
          <w:sz w:val="20"/>
          <w:szCs w:val="20"/>
        </w:rPr>
      </w:pPr>
    </w:p>
    <w:p>
      <w:pPr>
        <w:pStyle w:val="5"/>
        <w:contextualSpacing/>
        <w:jc w:val="both"/>
        <w:rPr>
          <w:b/>
          <w:bCs/>
          <w:sz w:val="20"/>
          <w:szCs w:val="20"/>
          <w:u w:val="single"/>
        </w:rPr>
      </w:pPr>
      <w:r>
        <w:rPr>
          <w:b/>
          <w:bCs/>
          <w:sz w:val="20"/>
          <w:szCs w:val="20"/>
          <w:u w:val="single"/>
        </w:rPr>
        <w:t>Les usagers sont tenus au respect des horaires. En dehors des horaires d’accueil, les enfants peuvent être refusés !</w:t>
      </w:r>
    </w:p>
    <w:p>
      <w:pPr>
        <w:contextualSpacing/>
        <w:jc w:val="both"/>
        <w:rPr>
          <w:i/>
          <w:sz w:val="20"/>
          <w:szCs w:val="20"/>
          <w:u w:val="single"/>
        </w:rPr>
      </w:pPr>
    </w:p>
    <w:p>
      <w:pPr>
        <w:contextualSpacing/>
        <w:jc w:val="both"/>
        <w:rPr>
          <w:i/>
          <w:sz w:val="20"/>
          <w:szCs w:val="20"/>
          <w:u w:val="single"/>
        </w:rPr>
      </w:pPr>
    </w:p>
    <w:p>
      <w:pPr>
        <w:contextualSpacing/>
        <w:jc w:val="both"/>
        <w:rPr>
          <w:b/>
          <w:i/>
          <w:sz w:val="20"/>
          <w:szCs w:val="20"/>
          <w:u w:val="single"/>
        </w:rPr>
      </w:pPr>
      <w:r>
        <w:rPr>
          <w:b/>
          <w:i/>
          <w:sz w:val="20"/>
          <w:szCs w:val="20"/>
          <w:u w:val="single"/>
        </w:rPr>
        <w:t>JOURNEE TYPE</w:t>
      </w:r>
    </w:p>
    <w:p>
      <w:pPr>
        <w:contextualSpacing/>
        <w:jc w:val="both"/>
        <w:rPr>
          <w:i/>
          <w:sz w:val="20"/>
          <w:szCs w:val="20"/>
          <w:u w:val="single"/>
        </w:rPr>
      </w:pPr>
    </w:p>
    <w:p>
      <w:pPr>
        <w:contextualSpacing/>
        <w:jc w:val="both"/>
        <w:rPr>
          <w:sz w:val="20"/>
          <w:szCs w:val="20"/>
        </w:rPr>
      </w:pPr>
      <w:r>
        <w:rPr>
          <w:b/>
          <w:sz w:val="20"/>
          <w:szCs w:val="20"/>
        </w:rPr>
        <w:t>8h00 à 9h25</w:t>
      </w:r>
      <w:r>
        <w:rPr>
          <w:b/>
          <w:sz w:val="20"/>
          <w:szCs w:val="20"/>
        </w:rPr>
        <w:tab/>
      </w:r>
      <w:r>
        <w:rPr>
          <w:b/>
          <w:sz w:val="20"/>
          <w:szCs w:val="20"/>
        </w:rPr>
        <w:t>- Accueil échelonné</w:t>
      </w:r>
      <w:r>
        <w:rPr>
          <w:sz w:val="20"/>
          <w:szCs w:val="20"/>
        </w:rPr>
        <w:tab/>
      </w:r>
      <w:r>
        <w:rPr>
          <w:sz w:val="20"/>
          <w:szCs w:val="20"/>
        </w:rPr>
        <w:tab/>
      </w:r>
      <w:r>
        <w:rPr>
          <w:sz w:val="20"/>
          <w:szCs w:val="20"/>
        </w:rPr>
        <w:t>13h00 à 15h00</w:t>
      </w:r>
      <w:r>
        <w:rPr>
          <w:sz w:val="20"/>
          <w:szCs w:val="20"/>
        </w:rPr>
        <w:tab/>
      </w:r>
      <w:r>
        <w:rPr>
          <w:sz w:val="20"/>
          <w:szCs w:val="20"/>
        </w:rPr>
        <w:t>- Temps calme / temps libre + sieste</w:t>
      </w:r>
    </w:p>
    <w:p>
      <w:pPr>
        <w:contextualSpacing/>
        <w:jc w:val="both"/>
        <w:rPr>
          <w:sz w:val="20"/>
          <w:szCs w:val="20"/>
        </w:rPr>
      </w:pPr>
      <w:r>
        <w:rPr>
          <w:sz w:val="20"/>
          <w:szCs w:val="20"/>
        </w:rPr>
        <w:t>9h30 à 10h00</w:t>
      </w:r>
      <w:r>
        <w:rPr>
          <w:sz w:val="20"/>
          <w:szCs w:val="20"/>
        </w:rPr>
        <w:tab/>
      </w:r>
      <w:r>
        <w:rPr>
          <w:sz w:val="20"/>
          <w:szCs w:val="20"/>
        </w:rPr>
        <w:t>- Collation</w:t>
      </w:r>
      <w:r>
        <w:rPr>
          <w:sz w:val="20"/>
          <w:szCs w:val="20"/>
        </w:rPr>
        <w:tab/>
      </w:r>
      <w:r>
        <w:rPr>
          <w:sz w:val="20"/>
          <w:szCs w:val="20"/>
        </w:rPr>
        <w:tab/>
      </w:r>
      <w:r>
        <w:rPr>
          <w:sz w:val="20"/>
          <w:szCs w:val="20"/>
        </w:rPr>
        <w:tab/>
      </w:r>
      <w:r>
        <w:rPr>
          <w:sz w:val="20"/>
          <w:szCs w:val="20"/>
        </w:rPr>
        <w:t>15h00 à 16h00</w:t>
      </w:r>
      <w:r>
        <w:rPr>
          <w:sz w:val="20"/>
          <w:szCs w:val="20"/>
        </w:rPr>
        <w:tab/>
      </w:r>
      <w:r>
        <w:rPr>
          <w:sz w:val="20"/>
          <w:szCs w:val="20"/>
        </w:rPr>
        <w:t>- Activité</w:t>
      </w:r>
    </w:p>
    <w:p>
      <w:pPr>
        <w:contextualSpacing/>
        <w:jc w:val="both"/>
        <w:rPr>
          <w:sz w:val="20"/>
          <w:szCs w:val="20"/>
        </w:rPr>
      </w:pPr>
      <w:r>
        <w:rPr>
          <w:sz w:val="20"/>
          <w:szCs w:val="20"/>
        </w:rPr>
        <w:t>10h00 à 11h30</w:t>
      </w:r>
      <w:r>
        <w:rPr>
          <w:sz w:val="20"/>
          <w:szCs w:val="20"/>
        </w:rPr>
        <w:tab/>
      </w:r>
      <w:r>
        <w:rPr>
          <w:sz w:val="20"/>
          <w:szCs w:val="20"/>
        </w:rPr>
        <w:t>- Activité</w:t>
      </w:r>
      <w:r>
        <w:rPr>
          <w:sz w:val="20"/>
          <w:szCs w:val="20"/>
        </w:rPr>
        <w:tab/>
      </w:r>
      <w:r>
        <w:rPr>
          <w:sz w:val="20"/>
          <w:szCs w:val="20"/>
        </w:rPr>
        <w:tab/>
      </w:r>
      <w:r>
        <w:rPr>
          <w:sz w:val="20"/>
          <w:szCs w:val="20"/>
        </w:rPr>
        <w:tab/>
      </w:r>
      <w:r>
        <w:rPr>
          <w:sz w:val="20"/>
          <w:szCs w:val="20"/>
        </w:rPr>
        <w:t>16h00 à 16h30</w:t>
      </w:r>
      <w:r>
        <w:rPr>
          <w:sz w:val="20"/>
          <w:szCs w:val="20"/>
        </w:rPr>
        <w:tab/>
      </w:r>
      <w:r>
        <w:rPr>
          <w:sz w:val="20"/>
          <w:szCs w:val="20"/>
        </w:rPr>
        <w:t>- Goûter</w:t>
      </w:r>
      <w:r>
        <w:rPr>
          <w:sz w:val="20"/>
          <w:szCs w:val="20"/>
        </w:rPr>
        <w:tab/>
      </w:r>
      <w:r>
        <w:rPr>
          <w:sz w:val="20"/>
          <w:szCs w:val="20"/>
        </w:rPr>
        <w:tab/>
      </w:r>
    </w:p>
    <w:p>
      <w:pPr>
        <w:contextualSpacing/>
        <w:jc w:val="both"/>
        <w:rPr>
          <w:sz w:val="20"/>
          <w:szCs w:val="20"/>
        </w:rPr>
      </w:pPr>
      <w:r>
        <w:rPr>
          <w:sz w:val="20"/>
          <w:szCs w:val="20"/>
        </w:rPr>
        <w:t>11h30 à 12h00</w:t>
      </w:r>
      <w:r>
        <w:rPr>
          <w:sz w:val="20"/>
          <w:szCs w:val="20"/>
        </w:rPr>
        <w:tab/>
      </w:r>
      <w:r>
        <w:rPr>
          <w:sz w:val="20"/>
          <w:szCs w:val="20"/>
        </w:rPr>
        <w:t>- Temps libre</w:t>
      </w:r>
      <w:r>
        <w:rPr>
          <w:sz w:val="20"/>
          <w:szCs w:val="20"/>
        </w:rPr>
        <w:tab/>
      </w:r>
      <w:r>
        <w:rPr>
          <w:sz w:val="20"/>
          <w:szCs w:val="20"/>
        </w:rPr>
        <w:tab/>
      </w:r>
      <w:r>
        <w:rPr>
          <w:sz w:val="20"/>
          <w:szCs w:val="20"/>
        </w:rPr>
        <w:tab/>
      </w:r>
      <w:r>
        <w:rPr>
          <w:sz w:val="20"/>
          <w:szCs w:val="20"/>
        </w:rPr>
        <w:t>16h30 à 16h45</w:t>
      </w:r>
      <w:r>
        <w:rPr>
          <w:sz w:val="20"/>
          <w:szCs w:val="20"/>
        </w:rPr>
        <w:tab/>
      </w:r>
      <w:r>
        <w:rPr>
          <w:sz w:val="20"/>
          <w:szCs w:val="20"/>
        </w:rPr>
        <w:t>- Forum</w:t>
      </w:r>
    </w:p>
    <w:p>
      <w:pPr>
        <w:contextualSpacing/>
        <w:jc w:val="both"/>
        <w:rPr>
          <w:sz w:val="20"/>
          <w:szCs w:val="20"/>
        </w:rPr>
      </w:pPr>
      <w:r>
        <w:rPr>
          <w:sz w:val="20"/>
          <w:szCs w:val="20"/>
        </w:rPr>
        <w:t>12h00 à 13h00</w:t>
      </w:r>
      <w:r>
        <w:rPr>
          <w:sz w:val="20"/>
          <w:szCs w:val="20"/>
        </w:rPr>
        <w:tab/>
      </w:r>
      <w:r>
        <w:rPr>
          <w:sz w:val="20"/>
          <w:szCs w:val="20"/>
        </w:rPr>
        <w:t>- Repas</w:t>
      </w:r>
      <w:r>
        <w:rPr>
          <w:sz w:val="20"/>
          <w:szCs w:val="20"/>
        </w:rPr>
        <w:tab/>
      </w:r>
      <w:r>
        <w:rPr>
          <w:sz w:val="20"/>
          <w:szCs w:val="20"/>
        </w:rPr>
        <w:tab/>
      </w:r>
      <w:r>
        <w:rPr>
          <w:sz w:val="20"/>
          <w:szCs w:val="20"/>
        </w:rPr>
        <w:tab/>
      </w:r>
      <w:r>
        <w:rPr>
          <w:sz w:val="20"/>
          <w:szCs w:val="20"/>
        </w:rPr>
        <w:tab/>
      </w:r>
      <w:r>
        <w:rPr>
          <w:b/>
          <w:sz w:val="20"/>
          <w:szCs w:val="20"/>
        </w:rPr>
        <w:t>16h45 à 18h00</w:t>
      </w:r>
      <w:r>
        <w:rPr>
          <w:b/>
          <w:sz w:val="20"/>
          <w:szCs w:val="20"/>
        </w:rPr>
        <w:tab/>
      </w:r>
      <w:r>
        <w:rPr>
          <w:b/>
          <w:sz w:val="20"/>
          <w:szCs w:val="20"/>
        </w:rPr>
        <w:t xml:space="preserve">- Accueil échelonné </w:t>
      </w:r>
      <w:r>
        <w:rPr>
          <w:b/>
          <w:color w:val="FF0000"/>
          <w:sz w:val="20"/>
          <w:szCs w:val="20"/>
        </w:rPr>
        <w:t>le mercredi</w:t>
      </w:r>
      <w:r>
        <w:rPr>
          <w:sz w:val="20"/>
          <w:szCs w:val="20"/>
        </w:rPr>
        <w:t xml:space="preserve"> </w:t>
      </w:r>
      <w:r>
        <w:rPr>
          <w:sz w:val="20"/>
          <w:szCs w:val="20"/>
        </w:rPr>
        <w:tab/>
      </w:r>
      <w:r>
        <w:rPr>
          <w:sz w:val="20"/>
          <w:szCs w:val="20"/>
        </w:rPr>
        <w:tab/>
      </w:r>
      <w:r>
        <w:rPr>
          <w:sz w:val="20"/>
          <w:szCs w:val="20"/>
        </w:rPr>
        <w:tab/>
      </w:r>
      <w:r>
        <w:rPr>
          <w:sz w:val="20"/>
          <w:szCs w:val="20"/>
        </w:rPr>
        <w:t xml:space="preserve"> </w:t>
      </w:r>
    </w:p>
    <w:p>
      <w:pPr>
        <w:ind w:left="3545" w:firstLine="709"/>
        <w:contextualSpacing/>
        <w:jc w:val="both"/>
        <w:rPr>
          <w:bCs/>
          <w:sz w:val="20"/>
          <w:szCs w:val="20"/>
        </w:rPr>
      </w:pPr>
      <w:r>
        <w:rPr>
          <w:b/>
          <w:bCs/>
          <w:sz w:val="20"/>
          <w:szCs w:val="20"/>
        </w:rPr>
        <w:t xml:space="preserve">17h00 à 18h00    - Accueil échelonné </w:t>
      </w:r>
      <w:r>
        <w:rPr>
          <w:b/>
          <w:bCs/>
          <w:color w:val="FF0000"/>
          <w:sz w:val="20"/>
          <w:szCs w:val="20"/>
        </w:rPr>
        <w:t>les vacances</w:t>
      </w:r>
    </w:p>
    <w:p>
      <w:pPr>
        <w:contextualSpacing/>
        <w:jc w:val="both"/>
        <w:rPr>
          <w:b/>
          <w:bCs/>
          <w:sz w:val="20"/>
          <w:szCs w:val="20"/>
        </w:rPr>
      </w:pPr>
    </w:p>
    <w:p>
      <w:pPr>
        <w:contextualSpacing/>
        <w:jc w:val="both"/>
        <w:rPr>
          <w:b/>
          <w:bCs/>
          <w:sz w:val="20"/>
          <w:szCs w:val="20"/>
        </w:rPr>
      </w:pPr>
    </w:p>
    <w:p>
      <w:pPr>
        <w:numPr>
          <w:ilvl w:val="0"/>
          <w:numId w:val="1"/>
        </w:numPr>
        <w:contextualSpacing/>
        <w:jc w:val="both"/>
        <w:rPr>
          <w:b/>
          <w:bCs/>
          <w:color w:val="00B0F0"/>
          <w:sz w:val="20"/>
          <w:szCs w:val="20"/>
        </w:rPr>
      </w:pPr>
      <w:r>
        <w:rPr>
          <w:b/>
          <w:color w:val="00B0F0"/>
          <w:sz w:val="20"/>
          <w:szCs w:val="20"/>
        </w:rPr>
        <w:t>MODALITE D’ADMISSION :</w:t>
      </w:r>
    </w:p>
    <w:p>
      <w:pPr>
        <w:pStyle w:val="5"/>
        <w:contextualSpacing/>
        <w:jc w:val="both"/>
        <w:rPr>
          <w:b/>
          <w:bCs/>
          <w:i/>
          <w:color w:val="FF0000"/>
          <w:sz w:val="20"/>
          <w:szCs w:val="20"/>
        </w:rPr>
      </w:pPr>
    </w:p>
    <w:p>
      <w:pPr>
        <w:pStyle w:val="5"/>
        <w:contextualSpacing/>
        <w:jc w:val="center"/>
        <w:rPr>
          <w:b/>
          <w:bCs/>
          <w:i/>
          <w:color w:val="FF0000"/>
          <w:sz w:val="20"/>
          <w:szCs w:val="20"/>
        </w:rPr>
      </w:pPr>
      <w:r>
        <w:rPr>
          <w:b/>
          <w:bCs/>
          <w:i/>
          <w:color w:val="FF0000"/>
          <w:sz w:val="20"/>
          <w:szCs w:val="20"/>
        </w:rPr>
        <w:t xml:space="preserve">POUR TOUTE ADMISSION LE DOSSIER UNIQUE COMPLET EST </w:t>
      </w:r>
      <w:r>
        <w:rPr>
          <w:b/>
          <w:bCs/>
          <w:i/>
          <w:color w:val="FF0000"/>
          <w:sz w:val="20"/>
          <w:szCs w:val="20"/>
          <w:u w:val="single"/>
        </w:rPr>
        <w:t>OBLIGATOIRE</w:t>
      </w:r>
    </w:p>
    <w:p>
      <w:pPr>
        <w:pStyle w:val="5"/>
        <w:contextualSpacing/>
        <w:jc w:val="both"/>
        <w:rPr>
          <w:sz w:val="20"/>
          <w:szCs w:val="20"/>
        </w:rPr>
      </w:pPr>
    </w:p>
    <w:p>
      <w:pPr>
        <w:pStyle w:val="5"/>
        <w:contextualSpacing/>
        <w:jc w:val="both"/>
        <w:rPr>
          <w:sz w:val="20"/>
          <w:szCs w:val="20"/>
        </w:rPr>
      </w:pPr>
      <w:r>
        <w:rPr>
          <w:sz w:val="20"/>
          <w:szCs w:val="20"/>
        </w:rPr>
        <w:t>Lors de la première inscription il faut fournir :</w:t>
      </w:r>
    </w:p>
    <w:p>
      <w:pPr>
        <w:pStyle w:val="5"/>
        <w:contextualSpacing/>
        <w:jc w:val="both"/>
        <w:rPr>
          <w:sz w:val="20"/>
          <w:szCs w:val="20"/>
        </w:rPr>
      </w:pPr>
    </w:p>
    <w:p>
      <w:pPr>
        <w:pStyle w:val="5"/>
        <w:spacing w:after="0"/>
        <w:ind w:left="360"/>
        <w:contextualSpacing/>
        <w:jc w:val="both"/>
        <w:rPr>
          <w:bCs/>
          <w:sz w:val="20"/>
          <w:szCs w:val="20"/>
        </w:rPr>
      </w:pPr>
      <w:r>
        <w:rPr>
          <w:b/>
          <w:bCs/>
          <w:sz w:val="20"/>
          <w:szCs w:val="20"/>
          <w:u w:val="single"/>
          <w:lang w:eastAsia="fr-FR"/>
        </w:rPr>
        <mc:AlternateContent>
          <mc:Choice Requires="wps">
            <w:drawing>
              <wp:anchor distT="0" distB="0" distL="114300" distR="114300" simplePos="0" relativeHeight="251665408" behindDoc="0" locked="0" layoutInCell="1" allowOverlap="1">
                <wp:simplePos x="0" y="0"/>
                <wp:positionH relativeFrom="column">
                  <wp:posOffset>2886075</wp:posOffset>
                </wp:positionH>
                <wp:positionV relativeFrom="paragraph">
                  <wp:posOffset>88265</wp:posOffset>
                </wp:positionV>
                <wp:extent cx="45720" cy="247650"/>
                <wp:effectExtent l="0" t="0" r="12065" b="19050"/>
                <wp:wrapNone/>
                <wp:docPr id="5" name="Accolade fermante 5"/>
                <wp:cNvGraphicFramePr/>
                <a:graphic xmlns:a="http://schemas.openxmlformats.org/drawingml/2006/main">
                  <a:graphicData uri="http://schemas.microsoft.com/office/word/2010/wordprocessingShape">
                    <wps:wsp>
                      <wps:cNvSpPr/>
                      <wps:spPr>
                        <a:xfrm>
                          <a:off x="0" y="0"/>
                          <a:ext cx="45719" cy="2476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88" type="#_x0000_t88" style="position:absolute;left:0pt;margin-left:227.25pt;margin-top:6.95pt;height:19.5pt;width:3.6pt;z-index:251665408;v-text-anchor:middle;mso-width-relative:page;mso-height-relative:page;" filled="f" stroked="t" coordsize="21600,21600" o:gfxdata="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A3976c2QAAAAkBAAAPAAAAAAAAAAEAIAAAACIAAABkcnMvZG93bnJldi54&#10;bWxQSwECFAAUAAAACACHTuJAu3A7PGsCAADZBAAADgAAAAAAAAABACAAAAAoAQAAZHJzL2Uyb0Rv&#10;Yy54bWxQSwUGAAAAAAYABgBZAQAABQYAAAAA&#10;" adj="332,10800">
                <v:fill on="f" focussize="0,0"/>
                <v:stroke weight="0.5pt" color="#5B9BD5 [3204]" miterlimit="8" joinstyle="miter"/>
                <v:imagedata o:title=""/>
                <o:lock v:ext="edit" aspectratio="f"/>
              </v:shape>
            </w:pict>
          </mc:Fallback>
        </mc:AlternateContent>
      </w:r>
      <w:r>
        <w:rPr>
          <w:b/>
          <w:bCs/>
          <w:sz w:val="20"/>
          <w:szCs w:val="20"/>
        </w:rPr>
        <w:t>A remplir :</w:t>
      </w:r>
      <w:r>
        <w:rPr>
          <w:b/>
          <w:bCs/>
          <w:sz w:val="20"/>
          <w:szCs w:val="20"/>
        </w:rPr>
        <w:tab/>
      </w:r>
      <w:r>
        <w:rPr>
          <w:b/>
          <w:bCs/>
          <w:sz w:val="20"/>
          <w:szCs w:val="20"/>
        </w:rPr>
        <w:tab/>
      </w:r>
      <w:r>
        <w:rPr>
          <w:b/>
          <w:bCs/>
          <w:sz w:val="20"/>
          <w:szCs w:val="20"/>
        </w:rPr>
        <w:t xml:space="preserve"> </w:t>
      </w:r>
      <w:r>
        <w:rPr>
          <w:bCs/>
          <w:sz w:val="20"/>
          <w:szCs w:val="20"/>
        </w:rPr>
        <w:t xml:space="preserve">Fiche d’inscription </w:t>
      </w:r>
    </w:p>
    <w:p>
      <w:pPr>
        <w:pStyle w:val="5"/>
        <w:tabs>
          <w:tab w:val="left" w:pos="708"/>
          <w:tab w:val="left" w:pos="1416"/>
          <w:tab w:val="left" w:pos="2124"/>
          <w:tab w:val="left" w:pos="2832"/>
          <w:tab w:val="left" w:pos="3540"/>
          <w:tab w:val="left" w:pos="4248"/>
          <w:tab w:val="left" w:pos="5010"/>
        </w:tabs>
        <w:spacing w:after="0"/>
        <w:ind w:left="1778" w:firstLine="349"/>
        <w:contextualSpacing/>
        <w:jc w:val="both"/>
        <w:rPr>
          <w:bCs/>
          <w:sz w:val="20"/>
          <w:szCs w:val="20"/>
        </w:rPr>
      </w:pPr>
      <w:r>
        <w:rPr>
          <w:bCs/>
          <w:sz w:val="20"/>
          <w:szCs w:val="20"/>
        </w:rPr>
        <w:t> Autorisation</w:t>
      </w:r>
      <w:r>
        <w:rPr>
          <w:bCs/>
          <w:sz w:val="20"/>
          <w:szCs w:val="20"/>
        </w:rPr>
        <w:tab/>
      </w:r>
      <w:r>
        <w:rPr>
          <w:bCs/>
          <w:sz w:val="20"/>
          <w:szCs w:val="20"/>
        </w:rPr>
        <w:tab/>
      </w:r>
      <w:r>
        <w:rPr>
          <w:bCs/>
          <w:sz w:val="20"/>
          <w:szCs w:val="20"/>
        </w:rPr>
        <w:tab/>
      </w:r>
      <w:r>
        <w:rPr>
          <w:b/>
          <w:bCs/>
          <w:sz w:val="20"/>
          <w:szCs w:val="20"/>
          <w:u w:val="single"/>
        </w:rPr>
        <w:t>DOSSIER UNIQUE</w:t>
      </w:r>
    </w:p>
    <w:p>
      <w:pPr>
        <w:pStyle w:val="5"/>
        <w:spacing w:after="0"/>
        <w:ind w:left="1429" w:firstLine="698"/>
        <w:contextualSpacing/>
        <w:jc w:val="both"/>
        <w:rPr>
          <w:bCs/>
          <w:sz w:val="20"/>
          <w:szCs w:val="20"/>
        </w:rPr>
      </w:pPr>
      <w:r>
        <w:rPr>
          <w:bCs/>
          <w:sz w:val="20"/>
          <w:szCs w:val="20"/>
        </w:rPr>
        <w:t> Fiche sanitaire</w:t>
      </w:r>
    </w:p>
    <w:p>
      <w:pPr>
        <w:pStyle w:val="5"/>
        <w:spacing w:after="0"/>
        <w:contextualSpacing/>
        <w:jc w:val="both"/>
        <w:rPr>
          <w:bCs/>
          <w:sz w:val="20"/>
          <w:szCs w:val="20"/>
        </w:rPr>
      </w:pPr>
    </w:p>
    <w:p>
      <w:pPr>
        <w:pStyle w:val="5"/>
        <w:spacing w:after="0"/>
        <w:ind w:left="360"/>
        <w:contextualSpacing/>
        <w:jc w:val="both"/>
        <w:rPr>
          <w:bCs/>
          <w:sz w:val="20"/>
          <w:szCs w:val="20"/>
        </w:rPr>
      </w:pPr>
      <w:r>
        <w:rPr>
          <w:b/>
          <w:bCs/>
          <w:sz w:val="20"/>
          <w:szCs w:val="20"/>
        </w:rPr>
        <w:t>A fournir</w:t>
      </w:r>
      <w:r>
        <w:rPr>
          <w:bCs/>
          <w:sz w:val="20"/>
          <w:szCs w:val="20"/>
        </w:rPr>
        <w:t> :</w:t>
      </w:r>
      <w:r>
        <w:rPr>
          <w:bCs/>
          <w:sz w:val="20"/>
          <w:szCs w:val="20"/>
        </w:rPr>
        <w:tab/>
      </w:r>
    </w:p>
    <w:p>
      <w:pPr>
        <w:pStyle w:val="5"/>
        <w:spacing w:after="0"/>
        <w:ind w:left="360"/>
        <w:contextualSpacing/>
        <w:jc w:val="both"/>
        <w:rPr>
          <w:bCs/>
          <w:sz w:val="20"/>
          <w:szCs w:val="20"/>
        </w:rPr>
      </w:pPr>
      <w:r>
        <w:rPr>
          <w:b/>
          <w:bCs/>
          <w:sz w:val="20"/>
          <w:szCs w:val="20"/>
        </w:rPr>
        <w:tab/>
      </w:r>
      <w:r>
        <w:rPr>
          <w:b/>
          <w:bCs/>
          <w:sz w:val="20"/>
          <w:szCs w:val="20"/>
        </w:rPr>
        <w:tab/>
      </w:r>
      <w:r>
        <w:rPr>
          <w:b/>
          <w:bCs/>
          <w:sz w:val="20"/>
          <w:szCs w:val="20"/>
        </w:rPr>
        <w:tab/>
      </w:r>
      <w:r>
        <w:rPr>
          <w:bCs/>
          <w:sz w:val="20"/>
          <w:szCs w:val="20"/>
        </w:rPr>
        <w:t> copies carnet de santé pages de vaccination</w:t>
      </w:r>
      <w:r>
        <w:rPr>
          <w:rFonts w:hint="default"/>
          <w:bCs/>
          <w:sz w:val="20"/>
          <w:szCs w:val="20"/>
          <w:lang w:val="fr-FR"/>
        </w:rPr>
        <w:t>s</w:t>
      </w:r>
      <w:r>
        <w:rPr>
          <w:bCs/>
          <w:sz w:val="20"/>
          <w:szCs w:val="20"/>
        </w:rPr>
        <w:tab/>
      </w:r>
    </w:p>
    <w:p>
      <w:pPr>
        <w:pStyle w:val="5"/>
        <w:spacing w:after="0"/>
        <w:ind w:left="1778" w:firstLine="349"/>
        <w:contextualSpacing/>
        <w:jc w:val="both"/>
        <w:rPr>
          <w:bCs/>
          <w:sz w:val="20"/>
          <w:szCs w:val="20"/>
        </w:rPr>
      </w:pPr>
      <w:r>
        <w:rPr>
          <w:bCs/>
          <w:sz w:val="20"/>
          <w:szCs w:val="20"/>
          <w:lang w:eastAsia="fr-FR"/>
        </w:rPr>
        <mc:AlternateContent>
          <mc:Choice Requires="wps">
            <w:drawing>
              <wp:anchor distT="0" distB="0" distL="114300" distR="114300" simplePos="0" relativeHeight="251664384" behindDoc="0" locked="0" layoutInCell="1" allowOverlap="1">
                <wp:simplePos x="0" y="0"/>
                <wp:positionH relativeFrom="column">
                  <wp:posOffset>1238885</wp:posOffset>
                </wp:positionH>
                <wp:positionV relativeFrom="paragraph">
                  <wp:posOffset>34290</wp:posOffset>
                </wp:positionV>
                <wp:extent cx="45720" cy="352425"/>
                <wp:effectExtent l="0" t="0" r="12065" b="28575"/>
                <wp:wrapNone/>
                <wp:docPr id="4" name="Accolade ouvrante 4"/>
                <wp:cNvGraphicFramePr/>
                <a:graphic xmlns:a="http://schemas.openxmlformats.org/drawingml/2006/main">
                  <a:graphicData uri="http://schemas.microsoft.com/office/word/2010/wordprocessingShape">
                    <wps:wsp>
                      <wps:cNvSpPr/>
                      <wps:spPr>
                        <a:xfrm>
                          <a:off x="0" y="0"/>
                          <a:ext cx="45719" cy="352425"/>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87" type="#_x0000_t87" style="position:absolute;left:0pt;margin-left:97.55pt;margin-top:2.7pt;height:27.75pt;width:3.6pt;z-index:251664384;v-text-anchor:middle;mso-width-relative:page;mso-height-relative:page;" filled="f" stroked="t" coordsize="21600,21600" o:gfxdata="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iJbC5tYAAAAIAQAADwAAAAAAAAABACAAAAAiAAAAZHJzL2Rvd25yZXYueG1sUEsB&#10;AhQAFAAAAAgAh07iQCIGkxRpAgAA2AQAAA4AAAAAAAAAAQAgAAAAJQEAAGRycy9lMm9Eb2MueG1s&#10;UEsFBgAAAAAGAAYAWQEAAAAGAAAAAA==&#10;" adj="233,10800">
                <v:fill on="f" focussize="0,0"/>
                <v:stroke weight="0.5pt" color="#5B9BD5 [3204]" miterlimit="8" joinstyle="miter"/>
                <v:imagedata o:title=""/>
                <o:lock v:ext="edit" aspectratio="f"/>
              </v:shape>
            </w:pict>
          </mc:Fallback>
        </mc:AlternateContent>
      </w:r>
      <w:r>
        <w:rPr>
          <w:bCs/>
          <w:sz w:val="20"/>
          <w:szCs w:val="20"/>
        </w:rPr>
        <w:t> Dernier avis d’imposition</w:t>
      </w:r>
    </w:p>
    <w:p>
      <w:pPr>
        <w:pStyle w:val="5"/>
        <w:spacing w:after="0"/>
        <w:contextualSpacing/>
        <w:jc w:val="both"/>
        <w:rPr>
          <w:bCs/>
          <w:sz w:val="20"/>
          <w:szCs w:val="20"/>
        </w:rPr>
      </w:pPr>
      <w:r>
        <w:rPr>
          <w:bCs/>
          <w:sz w:val="20"/>
          <w:szCs w:val="20"/>
        </w:rPr>
        <w:t xml:space="preserve">                       </w:t>
      </w:r>
      <w:r>
        <w:rPr>
          <w:bCs/>
          <w:sz w:val="20"/>
          <w:szCs w:val="20"/>
        </w:rPr>
        <w:tab/>
      </w:r>
      <w:r>
        <w:rPr>
          <w:bCs/>
          <w:sz w:val="20"/>
          <w:szCs w:val="20"/>
        </w:rPr>
        <w:t>OU</w:t>
      </w:r>
      <w:r>
        <w:rPr>
          <w:bCs/>
          <w:sz w:val="20"/>
          <w:szCs w:val="20"/>
        </w:rPr>
        <w:tab/>
      </w:r>
      <w:r>
        <w:rPr>
          <w:bCs/>
          <w:sz w:val="20"/>
          <w:szCs w:val="20"/>
        </w:rPr>
        <w:t> le n° d'allocataire pour les ayants droits</w:t>
      </w:r>
    </w:p>
    <w:p>
      <w:pPr>
        <w:pStyle w:val="5"/>
        <w:spacing w:after="0" w:line="360" w:lineRule="auto"/>
        <w:contextualSpacing/>
        <w:jc w:val="both"/>
        <w:rPr>
          <w:iCs/>
          <w:sz w:val="20"/>
          <w:szCs w:val="20"/>
        </w:rPr>
      </w:pPr>
      <w:r>
        <w:rPr>
          <w:i/>
          <w:iCs/>
          <w:sz w:val="20"/>
          <w:szCs w:val="20"/>
        </w:rPr>
        <w:tab/>
      </w:r>
      <w:r>
        <w:rPr>
          <w:iCs/>
          <w:sz w:val="20"/>
          <w:szCs w:val="20"/>
        </w:rPr>
        <w:tab/>
      </w:r>
      <w:r>
        <w:rPr>
          <w:iCs/>
          <w:sz w:val="20"/>
          <w:szCs w:val="20"/>
        </w:rPr>
        <w:tab/>
      </w:r>
      <w:r>
        <w:rPr>
          <w:bCs/>
          <w:sz w:val="20"/>
          <w:szCs w:val="20"/>
        </w:rPr>
        <w:t> Attestation de paiement au tarif maximum</w:t>
      </w:r>
    </w:p>
    <w:p>
      <w:pPr>
        <w:pStyle w:val="5"/>
        <w:spacing w:after="0"/>
        <w:contextualSpacing/>
        <w:jc w:val="both"/>
        <w:rPr>
          <w:i/>
          <w:iCs/>
          <w:sz w:val="20"/>
          <w:szCs w:val="20"/>
        </w:rPr>
      </w:pPr>
      <w:r>
        <w:rPr>
          <w:i/>
          <w:iCs/>
          <w:sz w:val="20"/>
          <w:szCs w:val="20"/>
        </w:rPr>
        <w:t>Si vous ne souhaitez pas nous communiquer votre avis d'imposition, nous vous demandons de bien vouloir remplir une attestation confirmant que vous payerez le tarif maximum et nous la retourner avec le dossier.</w:t>
      </w:r>
    </w:p>
    <w:p>
      <w:pPr>
        <w:pStyle w:val="5"/>
        <w:contextualSpacing/>
        <w:jc w:val="both"/>
        <w:rPr>
          <w:sz w:val="20"/>
          <w:szCs w:val="20"/>
        </w:rPr>
      </w:pPr>
    </w:p>
    <w:p>
      <w:pPr>
        <w:pStyle w:val="5"/>
        <w:spacing w:line="360" w:lineRule="auto"/>
        <w:contextualSpacing/>
        <w:jc w:val="both"/>
        <w:rPr>
          <w:sz w:val="20"/>
          <w:szCs w:val="20"/>
        </w:rPr>
      </w:pPr>
      <w:r>
        <w:rPr>
          <w:sz w:val="20"/>
          <w:szCs w:val="20"/>
        </w:rPr>
        <w:t>Dossier téléchargeable sur le site : Mairie Eguilles / Espace téléchargement / onglet Enfance.</w:t>
      </w:r>
    </w:p>
    <w:p>
      <w:pPr>
        <w:suppressAutoHyphens w:val="0"/>
        <w:autoSpaceDE w:val="0"/>
        <w:autoSpaceDN w:val="0"/>
        <w:adjustRightInd w:val="0"/>
        <w:spacing w:line="360" w:lineRule="auto"/>
        <w:jc w:val="both"/>
        <w:rPr>
          <w:b/>
          <w:bCs/>
          <w:kern w:val="0"/>
          <w:sz w:val="20"/>
          <w:szCs w:val="20"/>
          <w:lang w:eastAsia="fr-FR"/>
        </w:rPr>
      </w:pPr>
      <w:r>
        <w:rPr>
          <w:b/>
          <w:bCs/>
          <w:kern w:val="0"/>
          <w:sz w:val="20"/>
          <w:szCs w:val="20"/>
          <w:lang w:eastAsia="fr-FR"/>
        </w:rPr>
        <w:t>Toute modification concernant les informations données lors de l’inscription doit être signalée au directeur de l’Accueil de Loisirs (n° de téléphone, adresse, situation de famille, noms et numéros de téléphone des personnes autorisées à venir chercher l’enfant, état de santé de l’enfant).</w:t>
      </w:r>
    </w:p>
    <w:p>
      <w:pPr>
        <w:suppressAutoHyphens w:val="0"/>
        <w:autoSpaceDE w:val="0"/>
        <w:autoSpaceDN w:val="0"/>
        <w:adjustRightInd w:val="0"/>
        <w:spacing w:line="360" w:lineRule="auto"/>
        <w:jc w:val="both"/>
        <w:rPr>
          <w:b/>
          <w:bCs/>
          <w:kern w:val="0"/>
          <w:sz w:val="20"/>
          <w:szCs w:val="20"/>
          <w:lang w:eastAsia="fr-FR"/>
        </w:rPr>
      </w:pPr>
    </w:p>
    <w:p>
      <w:pPr>
        <w:numPr>
          <w:ilvl w:val="0"/>
          <w:numId w:val="1"/>
        </w:numPr>
        <w:suppressAutoHyphens w:val="0"/>
        <w:autoSpaceDE w:val="0"/>
        <w:autoSpaceDN w:val="0"/>
        <w:adjustRightInd w:val="0"/>
        <w:spacing w:line="360" w:lineRule="auto"/>
        <w:jc w:val="both"/>
        <w:rPr>
          <w:b/>
          <w:color w:val="00B0F0"/>
          <w:sz w:val="20"/>
          <w:szCs w:val="20"/>
        </w:rPr>
      </w:pPr>
      <w:r>
        <w:rPr>
          <w:b/>
          <w:color w:val="00B0F0"/>
          <w:sz w:val="20"/>
          <w:szCs w:val="20"/>
        </w:rPr>
        <w:t>INSCRIPTION ET FACTURATION :</w:t>
      </w:r>
    </w:p>
    <w:p>
      <w:pPr>
        <w:pStyle w:val="5"/>
        <w:spacing w:line="360" w:lineRule="auto"/>
        <w:contextualSpacing/>
        <w:jc w:val="both"/>
        <w:rPr>
          <w:bCs/>
          <w:sz w:val="20"/>
          <w:szCs w:val="20"/>
        </w:rPr>
      </w:pPr>
      <w:r>
        <w:rPr>
          <w:bCs/>
          <w:sz w:val="20"/>
          <w:szCs w:val="20"/>
        </w:rPr>
        <w:t>Les inscriptions se font :</w:t>
      </w:r>
    </w:p>
    <w:p>
      <w:pPr>
        <w:pStyle w:val="5"/>
        <w:numPr>
          <w:ilvl w:val="0"/>
          <w:numId w:val="5"/>
        </w:numPr>
        <w:ind w:left="714" w:hanging="357"/>
        <w:contextualSpacing/>
        <w:jc w:val="both"/>
        <w:rPr>
          <w:bCs/>
          <w:sz w:val="20"/>
          <w:szCs w:val="20"/>
        </w:rPr>
      </w:pPr>
      <w:r>
        <w:rPr>
          <w:bCs/>
          <w:sz w:val="20"/>
          <w:szCs w:val="20"/>
        </w:rPr>
        <w:t>Sur le portail famille - site www.mairie-eguilles.fr pour les mercredis</w:t>
      </w:r>
    </w:p>
    <w:p>
      <w:pPr>
        <w:pStyle w:val="5"/>
        <w:numPr>
          <w:ilvl w:val="0"/>
          <w:numId w:val="5"/>
        </w:numPr>
        <w:ind w:left="714" w:hanging="357"/>
        <w:contextualSpacing/>
        <w:jc w:val="both"/>
        <w:rPr>
          <w:bCs/>
          <w:sz w:val="20"/>
          <w:szCs w:val="20"/>
        </w:rPr>
      </w:pPr>
      <w:r>
        <w:rPr>
          <w:sz w:val="20"/>
          <w:szCs w:val="20"/>
        </w:rPr>
        <w:t>Par mail</w:t>
      </w:r>
      <w:r>
        <w:rPr>
          <w:bCs/>
          <w:sz w:val="20"/>
          <w:szCs w:val="20"/>
        </w:rPr>
        <w:t xml:space="preserve">: </w:t>
      </w:r>
      <w:r>
        <w:fldChar w:fldCharType="begin"/>
      </w:r>
      <w:r>
        <w:instrText xml:space="preserve"> HYPERLINK "mailto:polefamille@mairie-eguilles.fr" </w:instrText>
      </w:r>
      <w:r>
        <w:fldChar w:fldCharType="separate"/>
      </w:r>
      <w:r>
        <w:rPr>
          <w:rStyle w:val="3"/>
          <w:bCs/>
          <w:sz w:val="20"/>
          <w:szCs w:val="20"/>
        </w:rPr>
        <w:t>polefamille@mairie-eguilles.fr</w:t>
      </w:r>
      <w:r>
        <w:rPr>
          <w:rStyle w:val="3"/>
          <w:bCs/>
          <w:sz w:val="20"/>
          <w:szCs w:val="20"/>
        </w:rPr>
        <w:fldChar w:fldCharType="end"/>
      </w:r>
      <w:r>
        <w:rPr>
          <w:bCs/>
          <w:sz w:val="20"/>
          <w:szCs w:val="20"/>
        </w:rPr>
        <w:t xml:space="preserve"> </w:t>
      </w:r>
      <w:r>
        <w:rPr>
          <w:b/>
          <w:bCs/>
          <w:sz w:val="20"/>
          <w:szCs w:val="20"/>
        </w:rPr>
        <w:t xml:space="preserve">  (</w:t>
      </w:r>
      <w:r>
        <w:rPr>
          <w:b/>
          <w:bCs/>
          <w:sz w:val="20"/>
          <w:szCs w:val="20"/>
          <w:u w:val="single"/>
        </w:rPr>
        <w:t>UNIQUEMENT POUR LES VACANCES</w:t>
      </w:r>
      <w:r>
        <w:rPr>
          <w:b/>
          <w:bCs/>
          <w:sz w:val="20"/>
          <w:szCs w:val="20"/>
        </w:rPr>
        <w:t>)</w:t>
      </w:r>
    </w:p>
    <w:p>
      <w:pPr>
        <w:pStyle w:val="5"/>
        <w:ind w:left="714"/>
        <w:contextualSpacing/>
        <w:jc w:val="both"/>
        <w:rPr>
          <w:sz w:val="20"/>
          <w:szCs w:val="20"/>
        </w:rPr>
      </w:pPr>
    </w:p>
    <w:p>
      <w:pPr>
        <w:pStyle w:val="5"/>
        <w:contextualSpacing/>
        <w:jc w:val="both"/>
        <w:rPr>
          <w:i/>
          <w:sz w:val="20"/>
          <w:szCs w:val="20"/>
        </w:rPr>
      </w:pPr>
      <w:r>
        <w:rPr>
          <w:i/>
          <w:sz w:val="20"/>
          <w:szCs w:val="20"/>
        </w:rPr>
        <w:t>Pour les inscriptions par mail, si vous n’avez pas eu de confirmation de notre part, nous vous conseillons de vous assurer que la réservation a bien été effectuée.04.42.92.35.32</w:t>
      </w:r>
    </w:p>
    <w:p>
      <w:pPr>
        <w:pStyle w:val="5"/>
        <w:contextualSpacing/>
        <w:jc w:val="both"/>
        <w:rPr>
          <w:i/>
          <w:sz w:val="20"/>
          <w:szCs w:val="20"/>
        </w:rPr>
      </w:pPr>
    </w:p>
    <w:p>
      <w:pPr>
        <w:pStyle w:val="5"/>
        <w:contextualSpacing/>
        <w:jc w:val="both"/>
        <w:rPr>
          <w:b/>
          <w:sz w:val="20"/>
          <w:szCs w:val="20"/>
        </w:rPr>
      </w:pPr>
      <w:r>
        <w:rPr>
          <w:b/>
          <w:sz w:val="20"/>
          <w:szCs w:val="20"/>
          <w:bdr w:val="single" w:color="auto" w:sz="4" w:space="0"/>
        </w:rPr>
        <w:t>La direction se réserve le droit de refuser un enfant, qui arriverait sur la structure sans avoir été inscrit auparavant.</w:t>
      </w:r>
    </w:p>
    <w:p>
      <w:pPr>
        <w:pStyle w:val="5"/>
        <w:contextualSpacing/>
        <w:jc w:val="both"/>
        <w:rPr>
          <w:i/>
          <w:sz w:val="20"/>
          <w:szCs w:val="20"/>
        </w:rPr>
      </w:pPr>
    </w:p>
    <w:p>
      <w:pPr>
        <w:pStyle w:val="5"/>
        <w:contextualSpacing/>
        <w:jc w:val="both"/>
        <w:rPr>
          <w:b/>
          <w:bCs/>
          <w:sz w:val="20"/>
          <w:szCs w:val="20"/>
        </w:rPr>
      </w:pPr>
      <w:r>
        <w:rPr>
          <w:b/>
          <w:bCs/>
          <w:sz w:val="20"/>
          <w:szCs w:val="20"/>
        </w:rPr>
        <w:t>LES PERMANENCES (Immeuble Reynaud) :</w:t>
      </w:r>
    </w:p>
    <w:p>
      <w:pPr>
        <w:pStyle w:val="5"/>
        <w:contextualSpacing/>
        <w:jc w:val="both"/>
        <w:rPr>
          <w:bCs/>
          <w:sz w:val="20"/>
          <w:szCs w:val="20"/>
        </w:rPr>
      </w:pPr>
      <w:r>
        <w:rPr>
          <w:bCs/>
          <w:sz w:val="20"/>
          <w:szCs w:val="20"/>
        </w:rPr>
        <w:t>Du lundi au vendredi de 9h00 à 12h30 et de 14h00 à 17h30.</w:t>
      </w:r>
    </w:p>
    <w:p>
      <w:pPr>
        <w:ind w:left="284"/>
        <w:contextualSpacing/>
        <w:jc w:val="both"/>
        <w:rPr>
          <w:sz w:val="20"/>
          <w:szCs w:val="20"/>
        </w:rPr>
      </w:pPr>
    </w:p>
    <w:p>
      <w:pPr>
        <w:pStyle w:val="5"/>
        <w:contextualSpacing/>
        <w:jc w:val="both"/>
        <w:rPr>
          <w:b/>
          <w:bCs/>
          <w:sz w:val="20"/>
          <w:szCs w:val="20"/>
          <w:u w:val="single"/>
        </w:rPr>
      </w:pPr>
      <w:r>
        <w:rPr>
          <w:b/>
          <w:bCs/>
          <w:sz w:val="20"/>
          <w:szCs w:val="20"/>
          <w:u w:val="single"/>
        </w:rPr>
        <w:t>LES MERCREDIS</w:t>
      </w:r>
    </w:p>
    <w:p>
      <w:pPr>
        <w:pStyle w:val="15"/>
        <w:numPr>
          <w:ilvl w:val="0"/>
          <w:numId w:val="2"/>
        </w:numPr>
        <w:ind w:left="284" w:hanging="284"/>
        <w:jc w:val="both"/>
        <w:rPr>
          <w:sz w:val="20"/>
          <w:szCs w:val="20"/>
        </w:rPr>
      </w:pPr>
      <w:r>
        <w:rPr>
          <w:sz w:val="20"/>
          <w:szCs w:val="20"/>
        </w:rPr>
        <w:t>Début des réservations pour les mercredis de l’année scolaire 202</w:t>
      </w:r>
      <w:r>
        <w:rPr>
          <w:rFonts w:hint="default"/>
          <w:sz w:val="20"/>
          <w:szCs w:val="20"/>
          <w:lang w:val="fr-FR"/>
        </w:rPr>
        <w:t>2</w:t>
      </w:r>
      <w:r>
        <w:rPr>
          <w:sz w:val="20"/>
          <w:szCs w:val="20"/>
        </w:rPr>
        <w:t>-202</w:t>
      </w:r>
      <w:r>
        <w:rPr>
          <w:rFonts w:hint="default"/>
          <w:sz w:val="20"/>
          <w:szCs w:val="20"/>
          <w:lang w:val="fr-FR"/>
        </w:rPr>
        <w:t>3</w:t>
      </w:r>
      <w:r>
        <w:rPr>
          <w:sz w:val="20"/>
          <w:szCs w:val="20"/>
        </w:rPr>
        <w:t xml:space="preserve"> : </w:t>
      </w:r>
      <w:r>
        <w:rPr>
          <w:b/>
          <w:sz w:val="20"/>
          <w:szCs w:val="20"/>
          <w:u w:val="single"/>
        </w:rPr>
        <w:t>LE LUNDI 2</w:t>
      </w:r>
      <w:r>
        <w:rPr>
          <w:rFonts w:hint="default"/>
          <w:b/>
          <w:sz w:val="20"/>
          <w:szCs w:val="20"/>
          <w:u w:val="single"/>
          <w:lang w:val="fr-FR"/>
        </w:rPr>
        <w:t>2</w:t>
      </w:r>
      <w:r>
        <w:rPr>
          <w:b/>
          <w:sz w:val="20"/>
          <w:szCs w:val="20"/>
          <w:u w:val="single"/>
        </w:rPr>
        <w:t xml:space="preserve"> AOUT 202</w:t>
      </w:r>
      <w:r>
        <w:rPr>
          <w:rFonts w:hint="default"/>
          <w:b/>
          <w:sz w:val="20"/>
          <w:szCs w:val="20"/>
          <w:u w:val="single"/>
          <w:lang w:val="fr-FR"/>
        </w:rPr>
        <w:t>2</w:t>
      </w:r>
      <w:r>
        <w:rPr>
          <w:b/>
          <w:sz w:val="20"/>
          <w:szCs w:val="20"/>
          <w:u w:val="single"/>
        </w:rPr>
        <w:t xml:space="preserve"> à partir de 8 H 00</w:t>
      </w:r>
      <w:r>
        <w:rPr>
          <w:sz w:val="20"/>
          <w:szCs w:val="20"/>
        </w:rPr>
        <w:t xml:space="preserve"> sur le portail famille.</w:t>
      </w:r>
    </w:p>
    <w:p>
      <w:pPr>
        <w:numPr>
          <w:ilvl w:val="0"/>
          <w:numId w:val="6"/>
        </w:numPr>
        <w:spacing w:line="360" w:lineRule="auto"/>
        <w:ind w:left="284" w:hanging="284"/>
        <w:contextualSpacing/>
        <w:jc w:val="both"/>
        <w:rPr>
          <w:rFonts w:eastAsia="Tahoma"/>
          <w:sz w:val="20"/>
          <w:szCs w:val="20"/>
        </w:rPr>
      </w:pPr>
      <w:r>
        <w:rPr>
          <w:rFonts w:eastAsia="Tahoma"/>
          <w:sz w:val="20"/>
          <w:szCs w:val="20"/>
        </w:rPr>
        <w:t>Les inscriptions annuelles se font : de septembre à juillet.</w:t>
      </w:r>
    </w:p>
    <w:p>
      <w:pPr>
        <w:numPr>
          <w:ilvl w:val="0"/>
          <w:numId w:val="6"/>
        </w:numPr>
        <w:spacing w:line="360" w:lineRule="auto"/>
        <w:ind w:left="284" w:hanging="284"/>
        <w:contextualSpacing/>
        <w:jc w:val="both"/>
        <w:rPr>
          <w:sz w:val="20"/>
          <w:szCs w:val="20"/>
        </w:rPr>
      </w:pPr>
      <w:r>
        <w:rPr>
          <w:sz w:val="20"/>
          <w:szCs w:val="20"/>
        </w:rPr>
        <w:t xml:space="preserve">Pour les mercredis, une facture vous sera remise chaque fin de mois, afin de pouvoir effectuer le règlement du mois échu. </w:t>
      </w:r>
    </w:p>
    <w:p>
      <w:pPr>
        <w:numPr>
          <w:ilvl w:val="0"/>
          <w:numId w:val="6"/>
        </w:numPr>
        <w:spacing w:line="360" w:lineRule="auto"/>
        <w:ind w:left="284" w:hanging="284"/>
        <w:contextualSpacing/>
        <w:jc w:val="both"/>
        <w:rPr>
          <w:sz w:val="20"/>
          <w:szCs w:val="20"/>
        </w:rPr>
      </w:pPr>
      <w:r>
        <w:rPr>
          <w:sz w:val="20"/>
          <w:szCs w:val="20"/>
        </w:rPr>
        <w:t xml:space="preserve">Défaut de paiement : En cas d'absence de paiement dans un délai d’un mois, un avis des sommes à payer sera transmis </w:t>
      </w:r>
      <w:r>
        <w:rPr>
          <w:sz w:val="20"/>
          <w:szCs w:val="20"/>
          <w:lang w:eastAsia="fr-FR"/>
        </w:rPr>
        <w:drawing>
          <wp:anchor distT="0" distB="0" distL="0" distR="0" simplePos="0" relativeHeight="251666432" behindDoc="0" locked="0" layoutInCell="1" allowOverlap="1">
            <wp:simplePos x="0" y="0"/>
            <wp:positionH relativeFrom="margin">
              <wp:posOffset>47625</wp:posOffset>
            </wp:positionH>
            <wp:positionV relativeFrom="paragraph">
              <wp:posOffset>162560</wp:posOffset>
            </wp:positionV>
            <wp:extent cx="344805" cy="358140"/>
            <wp:effectExtent l="0" t="0" r="0" b="3810"/>
            <wp:wrapSquare wrapText="larges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a:picLocks noChangeAspect="1" noChangeArrowheads="1"/>
                    </pic:cNvPicPr>
                  </pic:nvPicPr>
                  <pic:blipFill>
                    <a:blip r:embed="rId10" cstate="print"/>
                    <a:srcRect/>
                    <a:stretch>
                      <a:fillRect/>
                    </a:stretch>
                  </pic:blipFill>
                  <pic:spPr>
                    <a:xfrm>
                      <a:off x="0" y="0"/>
                      <a:ext cx="344805" cy="358140"/>
                    </a:xfrm>
                    <a:prstGeom prst="rect">
                      <a:avLst/>
                    </a:prstGeom>
                    <a:solidFill>
                      <a:srgbClr val="FFFFFF"/>
                    </a:solidFill>
                    <a:ln w="9525">
                      <a:noFill/>
                      <a:miter lim="800000"/>
                      <a:headEnd/>
                      <a:tailEnd/>
                    </a:ln>
                  </pic:spPr>
                </pic:pic>
              </a:graphicData>
            </a:graphic>
          </wp:anchor>
        </w:drawing>
      </w:r>
      <w:r>
        <w:rPr>
          <w:sz w:val="20"/>
          <w:szCs w:val="20"/>
        </w:rPr>
        <w:t>au Trésor Public.</w:t>
      </w:r>
    </w:p>
    <w:p>
      <w:pPr>
        <w:ind w:left="284"/>
        <w:contextualSpacing/>
        <w:jc w:val="both"/>
        <w:rPr>
          <w:b/>
          <w:bCs/>
          <w:sz w:val="20"/>
          <w:szCs w:val="20"/>
        </w:rPr>
      </w:pPr>
    </w:p>
    <w:p>
      <w:pPr>
        <w:ind w:left="284"/>
        <w:contextualSpacing/>
        <w:jc w:val="both"/>
        <w:rPr>
          <w:sz w:val="20"/>
          <w:szCs w:val="20"/>
        </w:rPr>
      </w:pPr>
    </w:p>
    <w:p>
      <w:pPr>
        <w:contextualSpacing/>
        <w:jc w:val="both"/>
        <w:rPr>
          <w:b/>
          <w:sz w:val="20"/>
          <w:szCs w:val="20"/>
          <w:u w:val="single"/>
        </w:rPr>
      </w:pPr>
      <w:r>
        <w:rPr>
          <w:b/>
          <w:sz w:val="20"/>
          <w:szCs w:val="20"/>
          <w:u w:val="single"/>
        </w:rPr>
        <w:t>VACANCES SCOLAIRES</w:t>
      </w:r>
    </w:p>
    <w:p>
      <w:pPr>
        <w:contextualSpacing/>
        <w:jc w:val="both"/>
        <w:rPr>
          <w:b/>
          <w:sz w:val="20"/>
          <w:szCs w:val="20"/>
          <w:u w:val="single"/>
        </w:rPr>
      </w:pPr>
    </w:p>
    <w:p>
      <w:pPr>
        <w:contextualSpacing/>
        <w:jc w:val="both"/>
        <w:rPr>
          <w:b/>
          <w:sz w:val="20"/>
          <w:szCs w:val="20"/>
          <w:u w:val="single"/>
        </w:rPr>
      </w:pPr>
    </w:p>
    <w:p>
      <w:pPr>
        <w:contextualSpacing/>
        <w:jc w:val="both"/>
        <w:rPr>
          <w:sz w:val="20"/>
          <w:szCs w:val="20"/>
        </w:rPr>
      </w:pPr>
    </w:p>
    <w:p>
      <w:pPr>
        <w:contextualSpacing/>
        <w:jc w:val="both"/>
        <w:rPr>
          <w:sz w:val="20"/>
          <w:szCs w:val="20"/>
        </w:rPr>
      </w:pPr>
      <w:r>
        <w:rPr>
          <w:sz w:val="20"/>
          <w:szCs w:val="20"/>
        </w:rPr>
        <w:t>Toutes les dates d’inscriptions sont sur le site de la mairie d’Eguilles (</w:t>
      </w:r>
      <w:r>
        <w:fldChar w:fldCharType="begin"/>
      </w:r>
      <w:r>
        <w:instrText xml:space="preserve"> HYPERLINK "http://www.mairie-eguilles.fr" </w:instrText>
      </w:r>
      <w:r>
        <w:fldChar w:fldCharType="separate"/>
      </w:r>
      <w:r>
        <w:rPr>
          <w:rStyle w:val="3"/>
          <w:sz w:val="20"/>
          <w:szCs w:val="20"/>
        </w:rPr>
        <w:t>www.mairie-eguilles.fr</w:t>
      </w:r>
      <w:r>
        <w:rPr>
          <w:rStyle w:val="3"/>
          <w:sz w:val="20"/>
          <w:szCs w:val="20"/>
        </w:rPr>
        <w:fldChar w:fldCharType="end"/>
      </w:r>
      <w:r>
        <w:rPr>
          <w:sz w:val="20"/>
          <w:szCs w:val="20"/>
        </w:rPr>
        <w:t>)  dès chaque rentrée scolaire.</w:t>
      </w:r>
    </w:p>
    <w:p>
      <w:pPr>
        <w:contextualSpacing/>
        <w:jc w:val="both"/>
        <w:rPr>
          <w:sz w:val="12"/>
          <w:szCs w:val="12"/>
          <w:u w:val="single"/>
        </w:rPr>
      </w:pPr>
    </w:p>
    <w:p>
      <w:pPr>
        <w:numPr>
          <w:ilvl w:val="0"/>
          <w:numId w:val="7"/>
        </w:numPr>
        <w:spacing w:line="360" w:lineRule="auto"/>
        <w:ind w:left="284" w:hanging="284"/>
        <w:contextualSpacing/>
        <w:jc w:val="both"/>
        <w:rPr>
          <w:sz w:val="20"/>
          <w:szCs w:val="20"/>
        </w:rPr>
      </w:pPr>
      <w:r>
        <w:rPr>
          <w:sz w:val="20"/>
          <w:szCs w:val="20"/>
        </w:rPr>
        <w:t xml:space="preserve">Pour les </w:t>
      </w:r>
      <w:r>
        <w:rPr>
          <w:b/>
          <w:bCs/>
          <w:sz w:val="20"/>
          <w:szCs w:val="20"/>
        </w:rPr>
        <w:t>petites</w:t>
      </w:r>
      <w:r>
        <w:rPr>
          <w:sz w:val="20"/>
          <w:szCs w:val="20"/>
        </w:rPr>
        <w:t xml:space="preserve"> </w:t>
      </w:r>
      <w:r>
        <w:rPr>
          <w:b/>
          <w:bCs/>
          <w:sz w:val="20"/>
          <w:szCs w:val="20"/>
        </w:rPr>
        <w:t>vacances scolaires</w:t>
      </w:r>
      <w:r>
        <w:rPr>
          <w:sz w:val="20"/>
          <w:szCs w:val="20"/>
        </w:rPr>
        <w:t xml:space="preserve">, les inscriptions débutent 3 semaines avant le premier jour des vacances. </w:t>
      </w:r>
    </w:p>
    <w:p>
      <w:pPr>
        <w:spacing w:line="360" w:lineRule="auto"/>
        <w:ind w:left="284"/>
        <w:contextualSpacing/>
        <w:jc w:val="both"/>
        <w:rPr>
          <w:sz w:val="20"/>
          <w:szCs w:val="20"/>
        </w:rPr>
      </w:pPr>
      <w:r>
        <w:rPr>
          <w:b/>
          <w:sz w:val="20"/>
          <w:szCs w:val="20"/>
        </w:rPr>
        <w:t>Clôture des inscriptions :</w:t>
      </w:r>
      <w:r>
        <w:rPr>
          <w:sz w:val="20"/>
          <w:szCs w:val="20"/>
        </w:rPr>
        <w:t xml:space="preserve"> 1 semaine avant le premier jour des vacances (le vendredi). Pour les </w:t>
      </w:r>
      <w:r>
        <w:rPr>
          <w:b/>
          <w:bCs/>
          <w:sz w:val="20"/>
          <w:szCs w:val="20"/>
        </w:rPr>
        <w:t>grandes</w:t>
      </w:r>
      <w:r>
        <w:rPr>
          <w:sz w:val="20"/>
          <w:szCs w:val="20"/>
        </w:rPr>
        <w:t xml:space="preserve"> </w:t>
      </w:r>
      <w:r>
        <w:rPr>
          <w:b/>
          <w:bCs/>
          <w:sz w:val="20"/>
          <w:szCs w:val="20"/>
        </w:rPr>
        <w:t>vacances scolaires</w:t>
      </w:r>
      <w:r>
        <w:rPr>
          <w:sz w:val="20"/>
          <w:szCs w:val="20"/>
        </w:rPr>
        <w:t xml:space="preserve">, les inscriptions débutent 1 mois et demi avant le premier jour des vacances. </w:t>
      </w:r>
    </w:p>
    <w:p>
      <w:pPr>
        <w:spacing w:line="360" w:lineRule="auto"/>
        <w:ind w:left="284"/>
        <w:contextualSpacing/>
        <w:jc w:val="both"/>
        <w:rPr>
          <w:sz w:val="20"/>
          <w:szCs w:val="20"/>
        </w:rPr>
      </w:pPr>
      <w:r>
        <w:rPr>
          <w:b/>
          <w:sz w:val="20"/>
          <w:szCs w:val="20"/>
        </w:rPr>
        <w:t>Clôture des inscriptions</w:t>
      </w:r>
      <w:r>
        <w:rPr>
          <w:sz w:val="20"/>
          <w:szCs w:val="20"/>
        </w:rPr>
        <w:t xml:space="preserve"> : 2 semaines avant le premier jour des vacances (soit le vendredi).</w:t>
      </w:r>
    </w:p>
    <w:p>
      <w:pPr>
        <w:numPr>
          <w:ilvl w:val="0"/>
          <w:numId w:val="7"/>
        </w:numPr>
        <w:spacing w:line="360" w:lineRule="auto"/>
        <w:ind w:left="284" w:hanging="284"/>
        <w:contextualSpacing/>
        <w:jc w:val="both"/>
        <w:rPr>
          <w:color w:val="FF0000"/>
          <w:sz w:val="20"/>
          <w:szCs w:val="20"/>
        </w:rPr>
      </w:pPr>
      <w:r>
        <w:rPr>
          <w:sz w:val="20"/>
          <w:szCs w:val="20"/>
        </w:rPr>
        <w:t xml:space="preserve">Toute annulation doit être effectuée durant la période de réservation uniquement (2 semaines pour les petites vacances et trois semaines pour les vacances d’Eté). </w:t>
      </w:r>
      <w:r>
        <w:rPr>
          <w:b/>
          <w:color w:val="FF0000"/>
          <w:sz w:val="20"/>
          <w:szCs w:val="20"/>
        </w:rPr>
        <w:t xml:space="preserve">Dépassé ce délai l’inscription ne pourra être modifiée ou annulée, elle sera </w:t>
      </w:r>
      <w:r>
        <w:rPr>
          <w:b/>
          <w:color w:val="FF0000"/>
          <w:sz w:val="20"/>
          <w:szCs w:val="20"/>
          <w:u w:val="single"/>
        </w:rPr>
        <w:t>FACTURÉE</w:t>
      </w:r>
      <w:r>
        <w:rPr>
          <w:color w:val="FF0000"/>
          <w:sz w:val="20"/>
          <w:szCs w:val="20"/>
        </w:rPr>
        <w:t>. Cependant il sera possible de réserver des journées supplémentaires si la capacité d’accueil et le taux réglementaire d’encadrement le permettent.</w:t>
      </w:r>
    </w:p>
    <w:p>
      <w:pPr>
        <w:numPr>
          <w:ilvl w:val="0"/>
          <w:numId w:val="7"/>
        </w:numPr>
        <w:spacing w:line="360" w:lineRule="auto"/>
        <w:ind w:left="284" w:hanging="284"/>
        <w:contextualSpacing/>
        <w:jc w:val="both"/>
        <w:rPr>
          <w:sz w:val="20"/>
          <w:szCs w:val="20"/>
        </w:rPr>
      </w:pPr>
      <w:r>
        <w:rPr>
          <w:sz w:val="20"/>
          <w:szCs w:val="20"/>
        </w:rPr>
        <w:t xml:space="preserve">Toutes les réservations non réglées avant le premier jour de fréquentation de l’enfant à l’Accueil de Loisirs </w:t>
      </w:r>
      <w:r>
        <w:rPr>
          <w:b/>
          <w:color w:val="FF0000"/>
          <w:sz w:val="20"/>
          <w:szCs w:val="20"/>
          <w:u w:val="single"/>
        </w:rPr>
        <w:t>seront facturées et annulées</w:t>
      </w:r>
      <w:r>
        <w:rPr>
          <w:sz w:val="20"/>
          <w:szCs w:val="20"/>
        </w:rPr>
        <w:t>.</w:t>
      </w:r>
    </w:p>
    <w:p>
      <w:pPr>
        <w:spacing w:line="360" w:lineRule="auto"/>
        <w:contextualSpacing/>
        <w:jc w:val="both"/>
        <w:rPr>
          <w:sz w:val="20"/>
          <w:szCs w:val="20"/>
        </w:rPr>
      </w:pPr>
    </w:p>
    <w:p>
      <w:pPr>
        <w:spacing w:line="360" w:lineRule="auto"/>
        <w:contextualSpacing/>
        <w:jc w:val="both"/>
        <w:rPr>
          <w:sz w:val="20"/>
          <w:szCs w:val="20"/>
        </w:rPr>
      </w:pPr>
    </w:p>
    <w:p>
      <w:pPr>
        <w:pBdr>
          <w:top w:val="single" w:color="auto" w:sz="4" w:space="1"/>
          <w:left w:val="single" w:color="auto" w:sz="4" w:space="4"/>
          <w:bottom w:val="single" w:color="auto" w:sz="4" w:space="1"/>
          <w:right w:val="single" w:color="auto" w:sz="4" w:space="4"/>
        </w:pBdr>
        <w:suppressAutoHyphens w:val="0"/>
        <w:jc w:val="center"/>
        <w:rPr>
          <w:b/>
          <w:kern w:val="0"/>
          <w:sz w:val="20"/>
          <w:szCs w:val="20"/>
          <w:lang w:eastAsia="fr-FR"/>
        </w:rPr>
      </w:pPr>
      <w:r>
        <w:rPr>
          <w:b/>
          <w:kern w:val="0"/>
          <w:sz w:val="20"/>
          <w:szCs w:val="20"/>
          <w:lang w:eastAsia="fr-FR"/>
        </w:rPr>
        <w:t>Les enfants sont accueillis dans la limite des places disponibles</w:t>
      </w:r>
    </w:p>
    <w:p>
      <w:pPr>
        <w:spacing w:line="360" w:lineRule="auto"/>
        <w:contextualSpacing/>
        <w:jc w:val="both"/>
        <w:rPr>
          <w:b/>
          <w:sz w:val="12"/>
          <w:szCs w:val="12"/>
        </w:rPr>
      </w:pPr>
    </w:p>
    <w:p>
      <w:pPr>
        <w:spacing w:line="360" w:lineRule="auto"/>
        <w:ind w:left="714"/>
        <w:contextualSpacing/>
        <w:jc w:val="both"/>
        <w:rPr>
          <w:b/>
          <w:sz w:val="12"/>
          <w:szCs w:val="12"/>
        </w:rPr>
      </w:pPr>
    </w:p>
    <w:p>
      <w:pPr>
        <w:numPr>
          <w:ilvl w:val="0"/>
          <w:numId w:val="1"/>
        </w:numPr>
        <w:spacing w:line="360" w:lineRule="auto"/>
        <w:ind w:left="714" w:hanging="357"/>
        <w:contextualSpacing/>
        <w:jc w:val="both"/>
        <w:rPr>
          <w:b/>
          <w:color w:val="00B0F0"/>
          <w:sz w:val="20"/>
          <w:szCs w:val="20"/>
        </w:rPr>
      </w:pPr>
      <w:r>
        <w:rPr>
          <w:b/>
          <w:color w:val="00B0F0"/>
          <w:sz w:val="20"/>
          <w:szCs w:val="20"/>
        </w:rPr>
        <w:t>TARIFS :</w:t>
      </w:r>
    </w:p>
    <w:p>
      <w:pPr>
        <w:spacing w:line="360" w:lineRule="auto"/>
        <w:contextualSpacing/>
        <w:jc w:val="both"/>
        <w:rPr>
          <w:b/>
          <w:color w:val="00B0F0"/>
          <w:sz w:val="20"/>
          <w:szCs w:val="20"/>
        </w:rPr>
      </w:pPr>
    </w:p>
    <w:p>
      <w:pPr>
        <w:suppressAutoHyphens w:val="0"/>
        <w:autoSpaceDE w:val="0"/>
        <w:autoSpaceDN w:val="0"/>
        <w:adjustRightInd w:val="0"/>
        <w:jc w:val="both"/>
        <w:rPr>
          <w:kern w:val="0"/>
          <w:sz w:val="20"/>
          <w:szCs w:val="20"/>
          <w:lang w:eastAsia="fr-FR"/>
        </w:rPr>
      </w:pPr>
      <w:r>
        <w:rPr>
          <w:kern w:val="0"/>
          <w:sz w:val="20"/>
          <w:szCs w:val="20"/>
          <w:lang w:eastAsia="fr-FR"/>
        </w:rPr>
        <w:t>Les tarifs sont fixés par décision du Conseil municipal. Ils sont modulés selon les revenus et la composition de la famille.</w:t>
      </w:r>
    </w:p>
    <w:p>
      <w:pPr>
        <w:suppressAutoHyphens w:val="0"/>
        <w:autoSpaceDE w:val="0"/>
        <w:autoSpaceDN w:val="0"/>
        <w:adjustRightInd w:val="0"/>
        <w:jc w:val="both"/>
        <w:rPr>
          <w:kern w:val="0"/>
          <w:sz w:val="20"/>
          <w:szCs w:val="20"/>
          <w:lang w:eastAsia="fr-FR"/>
        </w:rPr>
      </w:pPr>
    </w:p>
    <w:p>
      <w:pPr>
        <w:contextualSpacing/>
        <w:jc w:val="both"/>
        <w:rPr>
          <w:sz w:val="20"/>
          <w:szCs w:val="20"/>
        </w:rPr>
      </w:pPr>
      <w:r>
        <w:rPr>
          <w:rFonts w:eastAsia="Tahoma"/>
          <w:b/>
          <w:bCs/>
          <w:sz w:val="20"/>
          <w:szCs w:val="20"/>
        </w:rPr>
        <w:t>•</w:t>
      </w:r>
      <w:r>
        <w:rPr>
          <w:b/>
          <w:bCs/>
          <w:sz w:val="20"/>
          <w:szCs w:val="20"/>
        </w:rPr>
        <w:t xml:space="preserve"> </w:t>
      </w:r>
      <w:r>
        <w:rPr>
          <w:sz w:val="20"/>
          <w:szCs w:val="20"/>
        </w:rPr>
        <w:t xml:space="preserve">Pour les familles ayant un quotient familial inférieur à 900 euros le </w:t>
      </w:r>
      <w:r>
        <w:rPr>
          <w:b/>
          <w:sz w:val="20"/>
          <w:szCs w:val="20"/>
          <w:u w:val="single"/>
        </w:rPr>
        <w:t>n° d'allocataire est obligatoire</w:t>
      </w:r>
      <w:r>
        <w:rPr>
          <w:sz w:val="20"/>
          <w:szCs w:val="20"/>
        </w:rPr>
        <w:t>.</w:t>
      </w:r>
    </w:p>
    <w:p>
      <w:pPr>
        <w:contextualSpacing/>
        <w:jc w:val="both"/>
        <w:rPr>
          <w:sz w:val="20"/>
          <w:szCs w:val="20"/>
        </w:rPr>
      </w:pPr>
      <w:r>
        <w:rPr>
          <w:sz w:val="20"/>
          <w:szCs w:val="20"/>
        </w:rPr>
        <w:t xml:space="preserve"> </w:t>
      </w:r>
    </w:p>
    <w:p>
      <w:pPr>
        <w:contextualSpacing/>
        <w:jc w:val="both"/>
        <w:rPr>
          <w:sz w:val="20"/>
          <w:szCs w:val="20"/>
        </w:rPr>
      </w:pPr>
      <w:r>
        <w:rPr>
          <w:rFonts w:eastAsia="Tahoma"/>
          <w:b/>
          <w:bCs/>
          <w:sz w:val="20"/>
          <w:szCs w:val="20"/>
        </w:rPr>
        <w:t>•</w:t>
      </w:r>
      <w:r>
        <w:rPr>
          <w:b/>
          <w:bCs/>
          <w:sz w:val="20"/>
          <w:szCs w:val="20"/>
        </w:rPr>
        <w:t xml:space="preserve"> </w:t>
      </w:r>
      <w:r>
        <w:rPr>
          <w:sz w:val="20"/>
          <w:szCs w:val="20"/>
        </w:rPr>
        <w:t>Pour les familles ayant un quotient familial supérieur à 900 euros le n° d'allocataire est préférable si vous avez effectué votre déclaration des revenus auprès de la caisse d'allocations familiales, ou l’avis d’imposition, ou l’attestation de paiement au tarif maximum.</w:t>
      </w:r>
    </w:p>
    <w:p>
      <w:pPr>
        <w:contextualSpacing/>
        <w:jc w:val="both"/>
        <w:rPr>
          <w:sz w:val="20"/>
          <w:szCs w:val="20"/>
        </w:rPr>
      </w:pPr>
    </w:p>
    <w:p>
      <w:pPr>
        <w:contextualSpacing/>
        <w:jc w:val="both"/>
        <w:rPr>
          <w:b/>
          <w:sz w:val="20"/>
          <w:szCs w:val="20"/>
        </w:rPr>
      </w:pPr>
      <w:r>
        <w:rPr>
          <w:b/>
          <w:color w:val="FF0000"/>
          <w:sz w:val="20"/>
          <w:szCs w:val="20"/>
          <w:u w:val="single"/>
        </w:rPr>
        <w:t>ATTENTION :</w:t>
      </w:r>
      <w:r>
        <w:rPr>
          <w:b/>
          <w:sz w:val="20"/>
          <w:szCs w:val="20"/>
        </w:rPr>
        <w:t xml:space="preserve"> Les tarifs sont recalculés chaque début d’année civile au mois de Janvier. Les familles dont nous n’aurons pas eu les derniers justificatifs de revenus à jour au 31 janvier seront automatiquement facturées au tarif maximum jusqu’à réception des documents. </w:t>
      </w:r>
      <w:r>
        <w:rPr>
          <w:b/>
          <w:sz w:val="20"/>
          <w:szCs w:val="20"/>
          <w:u w:val="single"/>
        </w:rPr>
        <w:t>Aucun effet rétroactif ne pourra être appliqué</w:t>
      </w:r>
      <w:r>
        <w:rPr>
          <w:b/>
          <w:sz w:val="20"/>
          <w:szCs w:val="20"/>
        </w:rPr>
        <w:t>.</w:t>
      </w:r>
    </w:p>
    <w:p>
      <w:pPr>
        <w:spacing w:line="360" w:lineRule="auto"/>
        <w:contextualSpacing/>
        <w:jc w:val="both"/>
        <w:rPr>
          <w:sz w:val="20"/>
          <w:szCs w:val="20"/>
        </w:rPr>
      </w:pPr>
    </w:p>
    <w:p>
      <w:pPr>
        <w:contextualSpacing/>
        <w:jc w:val="both"/>
        <w:rPr>
          <w:b/>
          <w:bCs/>
          <w:sz w:val="20"/>
          <w:szCs w:val="20"/>
        </w:rPr>
      </w:pPr>
      <w:r>
        <w:rPr>
          <w:b/>
          <w:sz w:val="20"/>
          <w:szCs w:val="20"/>
          <w:u w:val="single"/>
        </w:rPr>
        <w:t>Calcul du quotient familial avec un Avis d’Imposition :</w:t>
      </w:r>
      <w:r>
        <w:rPr>
          <w:sz w:val="20"/>
          <w:szCs w:val="20"/>
        </w:rPr>
        <w:t xml:space="preserve"> Revenus du foyer avant abattement </w:t>
      </w:r>
      <w:r>
        <w:rPr>
          <w:b/>
          <w:bCs/>
          <w:sz w:val="20"/>
          <w:szCs w:val="20"/>
        </w:rPr>
        <w:t>/</w:t>
      </w:r>
      <w:r>
        <w:rPr>
          <w:sz w:val="20"/>
          <w:szCs w:val="20"/>
        </w:rPr>
        <w:t xml:space="preserve"> 12 </w:t>
      </w:r>
      <w:r>
        <w:rPr>
          <w:b/>
          <w:bCs/>
          <w:sz w:val="20"/>
          <w:szCs w:val="20"/>
        </w:rPr>
        <w:t>/</w:t>
      </w:r>
      <w:r>
        <w:rPr>
          <w:sz w:val="20"/>
          <w:szCs w:val="20"/>
        </w:rPr>
        <w:t xml:space="preserve"> Nombre de parts fiscales  </w:t>
      </w:r>
    </w:p>
    <w:p>
      <w:pPr>
        <w:contextualSpacing/>
        <w:jc w:val="both"/>
        <w:rPr>
          <w:b/>
          <w:bCs/>
          <w:sz w:val="20"/>
          <w:szCs w:val="20"/>
        </w:rPr>
      </w:pPr>
    </w:p>
    <w:p>
      <w:pPr>
        <w:pStyle w:val="5"/>
        <w:contextualSpacing/>
        <w:jc w:val="both"/>
        <w:rPr>
          <w:sz w:val="20"/>
          <w:szCs w:val="20"/>
        </w:rPr>
      </w:pPr>
      <w:r>
        <w:rPr>
          <w:sz w:val="20"/>
          <w:szCs w:val="20"/>
        </w:rPr>
        <w:t>Les barèmes sont les suivants:</w:t>
      </w:r>
    </w:p>
    <w:p>
      <w:pPr>
        <w:pStyle w:val="5"/>
        <w:contextualSpacing/>
        <w:jc w:val="both"/>
        <w:rPr>
          <w:sz w:val="20"/>
          <w:szCs w:val="20"/>
        </w:rPr>
      </w:pPr>
    </w:p>
    <w:p>
      <w:pPr>
        <w:pStyle w:val="5"/>
        <w:contextualSpacing/>
        <w:jc w:val="both"/>
        <w:rPr>
          <w:sz w:val="20"/>
          <w:szCs w:val="20"/>
        </w:rPr>
      </w:pPr>
    </w:p>
    <w:tbl>
      <w:tblPr>
        <w:tblStyle w:val="9"/>
        <w:tblW w:w="10871" w:type="dxa"/>
        <w:jc w:val="center"/>
        <w:tblLayout w:type="autofit"/>
        <w:tblCellMar>
          <w:top w:w="0" w:type="dxa"/>
          <w:left w:w="10" w:type="dxa"/>
          <w:bottom w:w="0" w:type="dxa"/>
          <w:right w:w="10" w:type="dxa"/>
        </w:tblCellMar>
      </w:tblPr>
      <w:tblGrid>
        <w:gridCol w:w="1562"/>
        <w:gridCol w:w="1560"/>
        <w:gridCol w:w="1424"/>
        <w:gridCol w:w="1749"/>
        <w:gridCol w:w="1750"/>
        <w:gridCol w:w="1750"/>
        <w:gridCol w:w="1076"/>
      </w:tblGrid>
      <w:tr>
        <w:tblPrEx>
          <w:tblCellMar>
            <w:top w:w="0" w:type="dxa"/>
            <w:left w:w="10" w:type="dxa"/>
            <w:bottom w:w="0" w:type="dxa"/>
            <w:right w:w="10" w:type="dxa"/>
          </w:tblCellMar>
        </w:tblPrEx>
        <w:trPr>
          <w:trHeight w:val="912" w:hRule="atLeast"/>
          <w:jc w:val="center"/>
        </w:trPr>
        <w:tc>
          <w:tcPr>
            <w:tcW w:w="156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autoSpaceDN w:val="0"/>
              <w:jc w:val="center"/>
              <w:textAlignment w:val="baseline"/>
              <w:rPr>
                <w:rFonts w:ascii="Calibri" w:hAnsi="Calibri" w:eastAsia="Calibri"/>
              </w:rPr>
            </w:pPr>
          </w:p>
          <w:p>
            <w:pPr>
              <w:autoSpaceDN w:val="0"/>
              <w:jc w:val="center"/>
              <w:textAlignment w:val="baseline"/>
              <w:rPr>
                <w:rFonts w:ascii="Calibri" w:hAnsi="Calibri" w:eastAsia="Calibri"/>
              </w:rPr>
            </w:pPr>
            <w:r>
              <w:rPr>
                <w:rFonts w:ascii="Calibri" w:hAnsi="Calibri" w:eastAsia="Calibri"/>
              </w:rPr>
              <w:t>Quotient familial de</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autoSpaceDN w:val="0"/>
              <w:jc w:val="center"/>
              <w:textAlignment w:val="baseline"/>
              <w:rPr>
                <w:rFonts w:ascii="Calibri" w:hAnsi="Calibri" w:eastAsia="Calibri"/>
                <w:b/>
              </w:rPr>
            </w:pPr>
          </w:p>
          <w:p>
            <w:pPr>
              <w:autoSpaceDN w:val="0"/>
              <w:jc w:val="center"/>
              <w:textAlignment w:val="baseline"/>
              <w:rPr>
                <w:rFonts w:ascii="Calibri" w:hAnsi="Calibri" w:eastAsia="Calibri"/>
                <w:b/>
              </w:rPr>
            </w:pPr>
            <w:r>
              <w:rPr>
                <w:rFonts w:ascii="Calibri" w:hAnsi="Calibri" w:eastAsia="Calibri"/>
                <w:b/>
              </w:rPr>
              <w:t>0 à 300</w:t>
            </w:r>
          </w:p>
        </w:tc>
        <w:tc>
          <w:tcPr>
            <w:tcW w:w="142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autoSpaceDN w:val="0"/>
              <w:jc w:val="center"/>
              <w:textAlignment w:val="baseline"/>
              <w:rPr>
                <w:rFonts w:ascii="Calibri" w:hAnsi="Calibri" w:eastAsia="Calibri"/>
                <w:b/>
              </w:rPr>
            </w:pPr>
          </w:p>
          <w:p>
            <w:pPr>
              <w:autoSpaceDN w:val="0"/>
              <w:jc w:val="center"/>
              <w:textAlignment w:val="baseline"/>
              <w:rPr>
                <w:rFonts w:ascii="Calibri" w:hAnsi="Calibri" w:eastAsia="Calibri"/>
                <w:b/>
              </w:rPr>
            </w:pPr>
            <w:r>
              <w:rPr>
                <w:rFonts w:ascii="Calibri" w:hAnsi="Calibri" w:eastAsia="Calibri"/>
                <w:b/>
              </w:rPr>
              <w:t>301 à 600</w:t>
            </w:r>
          </w:p>
        </w:tc>
        <w:tc>
          <w:tcPr>
            <w:tcW w:w="174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autoSpaceDN w:val="0"/>
              <w:jc w:val="center"/>
              <w:textAlignment w:val="baseline"/>
              <w:rPr>
                <w:rFonts w:ascii="Calibri" w:hAnsi="Calibri" w:eastAsia="Calibri"/>
                <w:b/>
              </w:rPr>
            </w:pPr>
          </w:p>
          <w:p>
            <w:pPr>
              <w:autoSpaceDN w:val="0"/>
              <w:jc w:val="center"/>
              <w:textAlignment w:val="baseline"/>
              <w:rPr>
                <w:rFonts w:ascii="Calibri" w:hAnsi="Calibri" w:eastAsia="Calibri"/>
                <w:b/>
              </w:rPr>
            </w:pPr>
            <w:r>
              <w:rPr>
                <w:rFonts w:ascii="Calibri" w:hAnsi="Calibri" w:eastAsia="Calibri"/>
                <w:b/>
              </w:rPr>
              <w:t>601 à 900</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autoSpaceDN w:val="0"/>
              <w:jc w:val="center"/>
              <w:textAlignment w:val="baseline"/>
              <w:rPr>
                <w:rFonts w:ascii="Calibri" w:hAnsi="Calibri" w:eastAsia="Calibri"/>
                <w:b/>
              </w:rPr>
            </w:pPr>
          </w:p>
          <w:p>
            <w:pPr>
              <w:autoSpaceDN w:val="0"/>
              <w:jc w:val="center"/>
              <w:textAlignment w:val="baseline"/>
              <w:rPr>
                <w:rFonts w:ascii="Calibri" w:hAnsi="Calibri" w:eastAsia="Calibri"/>
                <w:b/>
              </w:rPr>
            </w:pPr>
            <w:r>
              <w:rPr>
                <w:rFonts w:ascii="Calibri" w:hAnsi="Calibri" w:eastAsia="Calibri"/>
                <w:b/>
              </w:rPr>
              <w:t>901 à 1200</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autoSpaceDN w:val="0"/>
              <w:jc w:val="center"/>
              <w:textAlignment w:val="baseline"/>
              <w:rPr>
                <w:rFonts w:ascii="Calibri" w:hAnsi="Calibri" w:eastAsia="Calibri"/>
                <w:b/>
              </w:rPr>
            </w:pPr>
          </w:p>
          <w:p>
            <w:pPr>
              <w:autoSpaceDN w:val="0"/>
              <w:jc w:val="center"/>
              <w:textAlignment w:val="baseline"/>
              <w:rPr>
                <w:rFonts w:ascii="Calibri" w:hAnsi="Calibri" w:eastAsia="Calibri"/>
                <w:b/>
              </w:rPr>
            </w:pPr>
            <w:r>
              <w:rPr>
                <w:rFonts w:ascii="Calibri" w:hAnsi="Calibri" w:eastAsia="Calibri"/>
                <w:b/>
              </w:rPr>
              <w:t>1201 à 1500</w:t>
            </w:r>
          </w:p>
        </w:tc>
        <w:tc>
          <w:tcPr>
            <w:tcW w:w="1076" w:type="dxa"/>
            <w:tcBorders>
              <w:top w:val="single" w:color="000000" w:sz="4" w:space="0"/>
              <w:left w:val="single" w:color="000000" w:sz="4" w:space="0"/>
              <w:bottom w:val="single" w:color="000000" w:sz="4" w:space="0"/>
              <w:right w:val="single" w:color="000000" w:sz="4" w:space="0"/>
            </w:tcBorders>
            <w:shd w:val="clear" w:color="auto" w:fill="auto"/>
            <w:tcMar>
              <w:top w:w="0" w:type="dxa"/>
              <w:left w:w="10" w:type="dxa"/>
              <w:bottom w:w="0" w:type="dxa"/>
              <w:right w:w="10" w:type="dxa"/>
            </w:tcMar>
          </w:tcPr>
          <w:p>
            <w:pPr>
              <w:autoSpaceDN w:val="0"/>
              <w:jc w:val="center"/>
              <w:textAlignment w:val="baseline"/>
              <w:rPr>
                <w:rFonts w:ascii="Calibri" w:hAnsi="Calibri" w:eastAsia="Calibri"/>
                <w:b/>
              </w:rPr>
            </w:pPr>
          </w:p>
          <w:p>
            <w:pPr>
              <w:autoSpaceDN w:val="0"/>
              <w:jc w:val="center"/>
              <w:textAlignment w:val="baseline"/>
              <w:rPr>
                <w:rFonts w:ascii="Calibri" w:hAnsi="Calibri" w:eastAsia="Calibri"/>
                <w:b/>
              </w:rPr>
            </w:pPr>
            <w:r>
              <w:rPr>
                <w:rFonts w:ascii="Calibri" w:hAnsi="Calibri" w:eastAsia="Calibri"/>
                <w:b/>
              </w:rPr>
              <w:t>+ de 1501</w:t>
            </w:r>
          </w:p>
        </w:tc>
      </w:tr>
      <w:tr>
        <w:tblPrEx>
          <w:tblCellMar>
            <w:top w:w="0" w:type="dxa"/>
            <w:left w:w="10" w:type="dxa"/>
            <w:bottom w:w="0" w:type="dxa"/>
            <w:right w:w="10" w:type="dxa"/>
          </w:tblCellMar>
        </w:tblPrEx>
        <w:trPr>
          <w:trHeight w:val="659" w:hRule="atLeast"/>
          <w:jc w:val="center"/>
        </w:trPr>
        <w:tc>
          <w:tcPr>
            <w:tcW w:w="156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autoSpaceDN w:val="0"/>
              <w:jc w:val="center"/>
              <w:textAlignment w:val="baseline"/>
              <w:rPr>
                <w:rFonts w:ascii="Calibri" w:hAnsi="Calibri" w:eastAsia="Calibri"/>
              </w:rPr>
            </w:pPr>
          </w:p>
          <w:p>
            <w:pPr>
              <w:autoSpaceDN w:val="0"/>
              <w:jc w:val="center"/>
              <w:textAlignment w:val="baseline"/>
              <w:rPr>
                <w:rFonts w:ascii="Calibri" w:hAnsi="Calibri" w:eastAsia="Calibri"/>
              </w:rPr>
            </w:pPr>
            <w:r>
              <w:rPr>
                <w:rFonts w:ascii="Calibri" w:hAnsi="Calibri" w:eastAsia="Calibri"/>
              </w:rPr>
              <w:t>Journée</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autoSpaceDN w:val="0"/>
              <w:jc w:val="center"/>
              <w:textAlignment w:val="baseline"/>
              <w:rPr>
                <w:rFonts w:ascii="Calibri" w:hAnsi="Calibri" w:eastAsia="Calibri"/>
              </w:rPr>
            </w:pPr>
          </w:p>
          <w:p>
            <w:pPr>
              <w:autoSpaceDN w:val="0"/>
              <w:jc w:val="center"/>
              <w:textAlignment w:val="baseline"/>
              <w:rPr>
                <w:rFonts w:ascii="Calibri" w:hAnsi="Calibri" w:eastAsia="Calibri"/>
              </w:rPr>
            </w:pPr>
            <w:r>
              <w:rPr>
                <w:rFonts w:ascii="Calibri" w:hAnsi="Calibri" w:eastAsia="Calibri"/>
              </w:rPr>
              <w:t>6 €</w:t>
            </w:r>
          </w:p>
        </w:tc>
        <w:tc>
          <w:tcPr>
            <w:tcW w:w="142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autoSpaceDN w:val="0"/>
              <w:jc w:val="center"/>
              <w:textAlignment w:val="baseline"/>
              <w:rPr>
                <w:rFonts w:ascii="Calibri" w:hAnsi="Calibri" w:eastAsia="Calibri"/>
              </w:rPr>
            </w:pPr>
          </w:p>
          <w:p>
            <w:pPr>
              <w:autoSpaceDN w:val="0"/>
              <w:jc w:val="center"/>
              <w:textAlignment w:val="baseline"/>
              <w:rPr>
                <w:rFonts w:ascii="Calibri" w:hAnsi="Calibri" w:eastAsia="Calibri"/>
              </w:rPr>
            </w:pPr>
            <w:r>
              <w:rPr>
                <w:rFonts w:ascii="Calibri" w:hAnsi="Calibri" w:eastAsia="Calibri"/>
              </w:rPr>
              <w:t>8 €</w:t>
            </w:r>
          </w:p>
        </w:tc>
        <w:tc>
          <w:tcPr>
            <w:tcW w:w="174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autoSpaceDN w:val="0"/>
              <w:jc w:val="center"/>
              <w:textAlignment w:val="baseline"/>
              <w:rPr>
                <w:rFonts w:ascii="Calibri" w:hAnsi="Calibri" w:eastAsia="Calibri"/>
              </w:rPr>
            </w:pPr>
          </w:p>
          <w:p>
            <w:pPr>
              <w:autoSpaceDN w:val="0"/>
              <w:jc w:val="center"/>
              <w:textAlignment w:val="baseline"/>
              <w:rPr>
                <w:rFonts w:ascii="Calibri" w:hAnsi="Calibri" w:eastAsia="Calibri"/>
              </w:rPr>
            </w:pPr>
            <w:r>
              <w:rPr>
                <w:rFonts w:ascii="Calibri" w:hAnsi="Calibri" w:eastAsia="Calibri"/>
              </w:rPr>
              <w:t>10 €</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autoSpaceDN w:val="0"/>
              <w:jc w:val="center"/>
              <w:textAlignment w:val="baseline"/>
              <w:rPr>
                <w:rFonts w:ascii="Calibri" w:hAnsi="Calibri" w:eastAsia="Calibri"/>
              </w:rPr>
            </w:pPr>
          </w:p>
          <w:p>
            <w:pPr>
              <w:autoSpaceDN w:val="0"/>
              <w:jc w:val="center"/>
              <w:textAlignment w:val="baseline"/>
              <w:rPr>
                <w:rFonts w:ascii="Calibri" w:hAnsi="Calibri" w:eastAsia="Calibri"/>
              </w:rPr>
            </w:pPr>
            <w:r>
              <w:rPr>
                <w:rFonts w:ascii="Calibri" w:hAnsi="Calibri" w:eastAsia="Calibri"/>
              </w:rPr>
              <w:t>15 €</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autoSpaceDN w:val="0"/>
              <w:jc w:val="center"/>
              <w:textAlignment w:val="baseline"/>
              <w:rPr>
                <w:rFonts w:ascii="Calibri" w:hAnsi="Calibri" w:eastAsia="Calibri"/>
              </w:rPr>
            </w:pPr>
          </w:p>
          <w:p>
            <w:pPr>
              <w:autoSpaceDN w:val="0"/>
              <w:jc w:val="center"/>
              <w:textAlignment w:val="baseline"/>
              <w:rPr>
                <w:rFonts w:ascii="Calibri" w:hAnsi="Calibri" w:eastAsia="Calibri"/>
              </w:rPr>
            </w:pPr>
            <w:r>
              <w:rPr>
                <w:rFonts w:ascii="Calibri" w:hAnsi="Calibri" w:eastAsia="Calibri"/>
              </w:rPr>
              <w:t>17 €</w:t>
            </w:r>
          </w:p>
        </w:tc>
        <w:tc>
          <w:tcPr>
            <w:tcW w:w="1076" w:type="dxa"/>
            <w:tcBorders>
              <w:top w:val="single" w:color="000000" w:sz="4" w:space="0"/>
              <w:left w:val="single" w:color="000000" w:sz="4" w:space="0"/>
              <w:bottom w:val="single" w:color="000000" w:sz="4" w:space="0"/>
              <w:right w:val="single" w:color="000000" w:sz="4" w:space="0"/>
            </w:tcBorders>
            <w:shd w:val="clear" w:color="auto" w:fill="auto"/>
            <w:tcMar>
              <w:top w:w="0" w:type="dxa"/>
              <w:left w:w="10" w:type="dxa"/>
              <w:bottom w:w="0" w:type="dxa"/>
              <w:right w:w="10" w:type="dxa"/>
            </w:tcMar>
          </w:tcPr>
          <w:p>
            <w:pPr>
              <w:autoSpaceDN w:val="0"/>
              <w:jc w:val="center"/>
              <w:textAlignment w:val="baseline"/>
              <w:rPr>
                <w:rFonts w:ascii="Calibri" w:hAnsi="Calibri" w:eastAsia="Calibri"/>
              </w:rPr>
            </w:pPr>
          </w:p>
          <w:p>
            <w:pPr>
              <w:autoSpaceDN w:val="0"/>
              <w:jc w:val="center"/>
              <w:textAlignment w:val="baseline"/>
              <w:rPr>
                <w:rFonts w:ascii="Calibri" w:hAnsi="Calibri" w:eastAsia="Calibri"/>
              </w:rPr>
            </w:pPr>
            <w:r>
              <w:rPr>
                <w:rFonts w:ascii="Calibri" w:hAnsi="Calibri" w:eastAsia="Calibri"/>
              </w:rPr>
              <w:t>20 €</w:t>
            </w:r>
          </w:p>
        </w:tc>
      </w:tr>
      <w:tr>
        <w:tblPrEx>
          <w:tblCellMar>
            <w:top w:w="0" w:type="dxa"/>
            <w:left w:w="10" w:type="dxa"/>
            <w:bottom w:w="0" w:type="dxa"/>
            <w:right w:w="10" w:type="dxa"/>
          </w:tblCellMar>
        </w:tblPrEx>
        <w:trPr>
          <w:trHeight w:val="659" w:hRule="atLeast"/>
          <w:jc w:val="center"/>
        </w:trPr>
        <w:tc>
          <w:tcPr>
            <w:tcW w:w="156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autoSpaceDN w:val="0"/>
              <w:jc w:val="center"/>
              <w:textAlignment w:val="baseline"/>
              <w:rPr>
                <w:rFonts w:ascii="Calibri" w:hAnsi="Calibri" w:eastAsia="Calibri"/>
              </w:rPr>
            </w:pPr>
          </w:p>
          <w:p>
            <w:pPr>
              <w:autoSpaceDN w:val="0"/>
              <w:jc w:val="center"/>
              <w:textAlignment w:val="baseline"/>
              <w:rPr>
                <w:rFonts w:ascii="Calibri" w:hAnsi="Calibri" w:eastAsia="Calibri"/>
              </w:rPr>
            </w:pPr>
            <w:r>
              <w:rPr>
                <w:rFonts w:ascii="Calibri" w:hAnsi="Calibri" w:eastAsia="Calibri"/>
              </w:rPr>
              <w:t>½ journée + repas</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autoSpaceDN w:val="0"/>
              <w:jc w:val="center"/>
              <w:textAlignment w:val="baseline"/>
              <w:rPr>
                <w:rFonts w:ascii="Calibri" w:hAnsi="Calibri" w:eastAsia="Calibri"/>
              </w:rPr>
            </w:pPr>
          </w:p>
          <w:p>
            <w:pPr>
              <w:autoSpaceDN w:val="0"/>
              <w:jc w:val="center"/>
              <w:textAlignment w:val="baseline"/>
              <w:rPr>
                <w:rFonts w:ascii="Calibri" w:hAnsi="Calibri" w:eastAsia="Calibri"/>
              </w:rPr>
            </w:pPr>
            <w:r>
              <w:rPr>
                <w:rFonts w:ascii="Calibri" w:hAnsi="Calibri" w:eastAsia="Calibri"/>
              </w:rPr>
              <w:t>5,25 €</w:t>
            </w:r>
          </w:p>
        </w:tc>
        <w:tc>
          <w:tcPr>
            <w:tcW w:w="142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autoSpaceDN w:val="0"/>
              <w:jc w:val="center"/>
              <w:textAlignment w:val="baseline"/>
              <w:rPr>
                <w:rFonts w:ascii="Calibri" w:hAnsi="Calibri" w:eastAsia="Calibri"/>
              </w:rPr>
            </w:pPr>
          </w:p>
          <w:p>
            <w:pPr>
              <w:autoSpaceDN w:val="0"/>
              <w:jc w:val="center"/>
              <w:textAlignment w:val="baseline"/>
              <w:rPr>
                <w:rFonts w:ascii="Calibri" w:hAnsi="Calibri" w:eastAsia="Calibri"/>
              </w:rPr>
            </w:pPr>
            <w:r>
              <w:rPr>
                <w:rFonts w:ascii="Calibri" w:hAnsi="Calibri" w:eastAsia="Calibri"/>
              </w:rPr>
              <w:t>6,20 €</w:t>
            </w:r>
          </w:p>
        </w:tc>
        <w:tc>
          <w:tcPr>
            <w:tcW w:w="174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autoSpaceDN w:val="0"/>
              <w:jc w:val="center"/>
              <w:textAlignment w:val="baseline"/>
              <w:rPr>
                <w:rFonts w:ascii="Calibri" w:hAnsi="Calibri" w:eastAsia="Calibri"/>
              </w:rPr>
            </w:pPr>
          </w:p>
          <w:p>
            <w:pPr>
              <w:autoSpaceDN w:val="0"/>
              <w:jc w:val="center"/>
              <w:textAlignment w:val="baseline"/>
              <w:rPr>
                <w:rFonts w:ascii="Calibri" w:hAnsi="Calibri" w:eastAsia="Calibri"/>
              </w:rPr>
            </w:pPr>
            <w:r>
              <w:rPr>
                <w:rFonts w:ascii="Calibri" w:hAnsi="Calibri" w:eastAsia="Calibri"/>
              </w:rPr>
              <w:t>7 €</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autoSpaceDN w:val="0"/>
              <w:jc w:val="center"/>
              <w:textAlignment w:val="baseline"/>
              <w:rPr>
                <w:rFonts w:ascii="Calibri" w:hAnsi="Calibri" w:eastAsia="Calibri"/>
              </w:rPr>
            </w:pPr>
          </w:p>
          <w:p>
            <w:pPr>
              <w:autoSpaceDN w:val="0"/>
              <w:jc w:val="center"/>
              <w:textAlignment w:val="baseline"/>
              <w:rPr>
                <w:rFonts w:ascii="Calibri" w:hAnsi="Calibri" w:eastAsia="Calibri"/>
              </w:rPr>
            </w:pPr>
            <w:r>
              <w:rPr>
                <w:rFonts w:ascii="Calibri" w:hAnsi="Calibri" w:eastAsia="Calibri"/>
              </w:rPr>
              <w:t>9,50 €</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autoSpaceDN w:val="0"/>
              <w:jc w:val="center"/>
              <w:textAlignment w:val="baseline"/>
              <w:rPr>
                <w:rFonts w:ascii="Calibri" w:hAnsi="Calibri" w:eastAsia="Calibri"/>
              </w:rPr>
            </w:pPr>
          </w:p>
          <w:p>
            <w:pPr>
              <w:autoSpaceDN w:val="0"/>
              <w:jc w:val="center"/>
              <w:textAlignment w:val="baseline"/>
              <w:rPr>
                <w:rFonts w:ascii="Calibri" w:hAnsi="Calibri" w:eastAsia="Calibri"/>
              </w:rPr>
            </w:pPr>
            <w:r>
              <w:rPr>
                <w:rFonts w:ascii="Calibri" w:hAnsi="Calibri" w:eastAsia="Calibri"/>
              </w:rPr>
              <w:t>10,50 €</w:t>
            </w:r>
          </w:p>
        </w:tc>
        <w:tc>
          <w:tcPr>
            <w:tcW w:w="1076" w:type="dxa"/>
            <w:tcBorders>
              <w:top w:val="single" w:color="000000" w:sz="4" w:space="0"/>
              <w:left w:val="single" w:color="000000" w:sz="4" w:space="0"/>
              <w:bottom w:val="single" w:color="000000" w:sz="4" w:space="0"/>
              <w:right w:val="single" w:color="000000" w:sz="4" w:space="0"/>
            </w:tcBorders>
            <w:shd w:val="clear" w:color="auto" w:fill="auto"/>
            <w:tcMar>
              <w:top w:w="0" w:type="dxa"/>
              <w:left w:w="10" w:type="dxa"/>
              <w:bottom w:w="0" w:type="dxa"/>
              <w:right w:w="10" w:type="dxa"/>
            </w:tcMar>
          </w:tcPr>
          <w:p>
            <w:pPr>
              <w:autoSpaceDN w:val="0"/>
              <w:jc w:val="center"/>
              <w:textAlignment w:val="baseline"/>
              <w:rPr>
                <w:rFonts w:ascii="Calibri" w:hAnsi="Calibri" w:eastAsia="Calibri"/>
              </w:rPr>
            </w:pPr>
          </w:p>
          <w:p>
            <w:pPr>
              <w:autoSpaceDN w:val="0"/>
              <w:jc w:val="center"/>
              <w:textAlignment w:val="baseline"/>
              <w:rPr>
                <w:rFonts w:ascii="Calibri" w:hAnsi="Calibri" w:eastAsia="Calibri"/>
              </w:rPr>
            </w:pPr>
            <w:r>
              <w:rPr>
                <w:rFonts w:ascii="Calibri" w:hAnsi="Calibri" w:eastAsia="Calibri"/>
              </w:rPr>
              <w:t>12,50 €</w:t>
            </w:r>
          </w:p>
        </w:tc>
      </w:tr>
      <w:tr>
        <w:tblPrEx>
          <w:tblCellMar>
            <w:top w:w="0" w:type="dxa"/>
            <w:left w:w="10" w:type="dxa"/>
            <w:bottom w:w="0" w:type="dxa"/>
            <w:right w:w="10" w:type="dxa"/>
          </w:tblCellMar>
        </w:tblPrEx>
        <w:trPr>
          <w:trHeight w:val="659" w:hRule="atLeast"/>
          <w:jc w:val="center"/>
        </w:trPr>
        <w:tc>
          <w:tcPr>
            <w:tcW w:w="1562"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autoSpaceDN w:val="0"/>
              <w:jc w:val="center"/>
              <w:textAlignment w:val="baseline"/>
              <w:rPr>
                <w:rFonts w:ascii="Calibri" w:hAnsi="Calibri" w:eastAsia="Calibri"/>
              </w:rPr>
            </w:pPr>
          </w:p>
          <w:p>
            <w:pPr>
              <w:autoSpaceDN w:val="0"/>
              <w:jc w:val="center"/>
              <w:textAlignment w:val="baseline"/>
              <w:rPr>
                <w:rFonts w:ascii="Calibri" w:hAnsi="Calibri" w:eastAsia="Calibri"/>
              </w:rPr>
            </w:pPr>
            <w:r>
              <w:rPr>
                <w:rFonts w:ascii="Calibri" w:hAnsi="Calibri" w:eastAsia="Calibri"/>
              </w:rPr>
              <w:t>½ journée sans repas</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autoSpaceDN w:val="0"/>
              <w:jc w:val="center"/>
              <w:textAlignment w:val="baseline"/>
              <w:rPr>
                <w:rFonts w:ascii="Calibri" w:hAnsi="Calibri" w:eastAsia="Calibri"/>
              </w:rPr>
            </w:pPr>
          </w:p>
          <w:p>
            <w:pPr>
              <w:autoSpaceDN w:val="0"/>
              <w:jc w:val="center"/>
              <w:textAlignment w:val="baseline"/>
              <w:rPr>
                <w:rFonts w:ascii="Calibri" w:hAnsi="Calibri" w:eastAsia="Calibri"/>
              </w:rPr>
            </w:pPr>
            <w:r>
              <w:rPr>
                <w:rFonts w:ascii="Calibri" w:hAnsi="Calibri" w:eastAsia="Calibri"/>
              </w:rPr>
              <w:t>3,25 €</w:t>
            </w:r>
          </w:p>
        </w:tc>
        <w:tc>
          <w:tcPr>
            <w:tcW w:w="142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autoSpaceDN w:val="0"/>
              <w:jc w:val="center"/>
              <w:textAlignment w:val="baseline"/>
              <w:rPr>
                <w:rFonts w:ascii="Calibri" w:hAnsi="Calibri" w:eastAsia="Calibri"/>
              </w:rPr>
            </w:pPr>
          </w:p>
          <w:p>
            <w:pPr>
              <w:autoSpaceDN w:val="0"/>
              <w:jc w:val="center"/>
              <w:textAlignment w:val="baseline"/>
              <w:rPr>
                <w:rFonts w:ascii="Calibri" w:hAnsi="Calibri" w:eastAsia="Calibri"/>
              </w:rPr>
            </w:pPr>
            <w:r>
              <w:rPr>
                <w:rFonts w:ascii="Calibri" w:hAnsi="Calibri" w:eastAsia="Calibri"/>
              </w:rPr>
              <w:t>4,20 €</w:t>
            </w:r>
          </w:p>
        </w:tc>
        <w:tc>
          <w:tcPr>
            <w:tcW w:w="1749"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autoSpaceDN w:val="0"/>
              <w:jc w:val="center"/>
              <w:textAlignment w:val="baseline"/>
              <w:rPr>
                <w:rFonts w:ascii="Calibri" w:hAnsi="Calibri" w:eastAsia="Calibri"/>
              </w:rPr>
            </w:pPr>
          </w:p>
          <w:p>
            <w:pPr>
              <w:autoSpaceDN w:val="0"/>
              <w:jc w:val="center"/>
              <w:textAlignment w:val="baseline"/>
              <w:rPr>
                <w:rFonts w:ascii="Calibri" w:hAnsi="Calibri" w:eastAsia="Calibri"/>
              </w:rPr>
            </w:pPr>
            <w:r>
              <w:rPr>
                <w:rFonts w:ascii="Calibri" w:hAnsi="Calibri" w:eastAsia="Calibri"/>
              </w:rPr>
              <w:t>5 €</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autoSpaceDN w:val="0"/>
              <w:jc w:val="center"/>
              <w:textAlignment w:val="baseline"/>
              <w:rPr>
                <w:rFonts w:ascii="Calibri" w:hAnsi="Calibri" w:eastAsia="Calibri"/>
              </w:rPr>
            </w:pPr>
          </w:p>
          <w:p>
            <w:pPr>
              <w:autoSpaceDN w:val="0"/>
              <w:jc w:val="center"/>
              <w:textAlignment w:val="baseline"/>
              <w:rPr>
                <w:rFonts w:ascii="Calibri" w:hAnsi="Calibri" w:eastAsia="Calibri"/>
              </w:rPr>
            </w:pPr>
            <w:r>
              <w:rPr>
                <w:rFonts w:ascii="Calibri" w:hAnsi="Calibri" w:eastAsia="Calibri"/>
              </w:rPr>
              <w:t>7,50 €</w:t>
            </w:r>
          </w:p>
        </w:tc>
        <w:tc>
          <w:tcPr>
            <w:tcW w:w="175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autoSpaceDN w:val="0"/>
              <w:jc w:val="center"/>
              <w:textAlignment w:val="baseline"/>
              <w:rPr>
                <w:rFonts w:ascii="Calibri" w:hAnsi="Calibri" w:eastAsia="Calibri"/>
              </w:rPr>
            </w:pPr>
          </w:p>
          <w:p>
            <w:pPr>
              <w:autoSpaceDN w:val="0"/>
              <w:jc w:val="center"/>
              <w:textAlignment w:val="baseline"/>
              <w:rPr>
                <w:rFonts w:ascii="Calibri" w:hAnsi="Calibri" w:eastAsia="Calibri"/>
              </w:rPr>
            </w:pPr>
            <w:r>
              <w:rPr>
                <w:rFonts w:ascii="Calibri" w:hAnsi="Calibri" w:eastAsia="Calibri"/>
              </w:rPr>
              <w:t>8,50 €</w:t>
            </w:r>
          </w:p>
        </w:tc>
        <w:tc>
          <w:tcPr>
            <w:tcW w:w="1076" w:type="dxa"/>
            <w:tcBorders>
              <w:top w:val="single" w:color="000000" w:sz="4" w:space="0"/>
              <w:left w:val="single" w:color="000000" w:sz="4" w:space="0"/>
              <w:bottom w:val="single" w:color="000000" w:sz="4" w:space="0"/>
              <w:right w:val="single" w:color="000000" w:sz="4" w:space="0"/>
            </w:tcBorders>
            <w:shd w:val="clear" w:color="auto" w:fill="auto"/>
            <w:tcMar>
              <w:top w:w="0" w:type="dxa"/>
              <w:left w:w="10" w:type="dxa"/>
              <w:bottom w:w="0" w:type="dxa"/>
              <w:right w:w="10" w:type="dxa"/>
            </w:tcMar>
          </w:tcPr>
          <w:p>
            <w:pPr>
              <w:autoSpaceDN w:val="0"/>
              <w:jc w:val="center"/>
              <w:textAlignment w:val="baseline"/>
              <w:rPr>
                <w:rFonts w:ascii="Calibri" w:hAnsi="Calibri" w:eastAsia="Calibri"/>
              </w:rPr>
            </w:pPr>
          </w:p>
          <w:p>
            <w:pPr>
              <w:autoSpaceDN w:val="0"/>
              <w:jc w:val="center"/>
              <w:textAlignment w:val="baseline"/>
              <w:rPr>
                <w:rFonts w:ascii="Calibri" w:hAnsi="Calibri" w:eastAsia="Calibri"/>
              </w:rPr>
            </w:pPr>
            <w:r>
              <w:rPr>
                <w:rFonts w:ascii="Calibri" w:hAnsi="Calibri" w:eastAsia="Calibri"/>
              </w:rPr>
              <w:t>10,50 €</w:t>
            </w:r>
          </w:p>
        </w:tc>
      </w:tr>
    </w:tbl>
    <w:p>
      <w:pPr>
        <w:contextualSpacing/>
        <w:jc w:val="both"/>
        <w:rPr>
          <w:b/>
          <w:i/>
          <w:sz w:val="20"/>
          <w:szCs w:val="20"/>
        </w:rPr>
      </w:pPr>
      <w:r>
        <w:rPr>
          <w:b/>
          <w:i/>
          <w:sz w:val="20"/>
          <w:szCs w:val="20"/>
        </w:rPr>
        <w:t xml:space="preserve">Ce tarif comprend la collation du matin, le repas, le goûter, les activités et les sorties. </w:t>
      </w:r>
    </w:p>
    <w:p>
      <w:pPr>
        <w:contextualSpacing/>
        <w:jc w:val="both"/>
        <w:rPr>
          <w:sz w:val="20"/>
          <w:szCs w:val="20"/>
        </w:rPr>
      </w:pPr>
    </w:p>
    <w:p>
      <w:pPr>
        <w:contextualSpacing/>
        <w:jc w:val="both"/>
        <w:rPr>
          <w:sz w:val="20"/>
          <w:szCs w:val="20"/>
          <w:u w:val="single"/>
        </w:rPr>
      </w:pPr>
      <w:r>
        <w:rPr>
          <w:sz w:val="20"/>
          <w:szCs w:val="20"/>
          <w:u w:val="single"/>
        </w:rPr>
        <w:t>LES REGLEMENTS ACCEPTES</w:t>
      </w:r>
    </w:p>
    <w:p>
      <w:pPr>
        <w:contextualSpacing/>
        <w:jc w:val="both"/>
        <w:rPr>
          <w:sz w:val="20"/>
          <w:szCs w:val="20"/>
          <w:u w:val="single"/>
        </w:rPr>
      </w:pPr>
    </w:p>
    <w:p>
      <w:pPr>
        <w:numPr>
          <w:ilvl w:val="0"/>
          <w:numId w:val="8"/>
        </w:numPr>
        <w:ind w:left="426" w:hanging="426"/>
        <w:contextualSpacing/>
        <w:jc w:val="both"/>
        <w:rPr>
          <w:sz w:val="20"/>
          <w:szCs w:val="20"/>
        </w:rPr>
      </w:pPr>
      <w:r>
        <w:rPr>
          <w:sz w:val="20"/>
          <w:szCs w:val="20"/>
        </w:rPr>
        <w:t>Par carte bancaire via le portail Famille sur le site de la Mairie d’Eguilles</w:t>
      </w:r>
    </w:p>
    <w:p>
      <w:pPr>
        <w:numPr>
          <w:ilvl w:val="0"/>
          <w:numId w:val="8"/>
        </w:numPr>
        <w:ind w:left="426" w:hanging="426"/>
        <w:contextualSpacing/>
        <w:jc w:val="both"/>
        <w:rPr>
          <w:sz w:val="20"/>
          <w:szCs w:val="20"/>
        </w:rPr>
      </w:pPr>
      <w:r>
        <w:rPr>
          <w:sz w:val="20"/>
          <w:szCs w:val="20"/>
        </w:rPr>
        <w:t>Chèque libellé à l’ordre de Régie de Recettes du Guichet Unique</w:t>
      </w:r>
    </w:p>
    <w:p>
      <w:pPr>
        <w:numPr>
          <w:ilvl w:val="0"/>
          <w:numId w:val="8"/>
        </w:numPr>
        <w:ind w:left="426" w:hanging="426"/>
        <w:contextualSpacing/>
        <w:jc w:val="both"/>
        <w:rPr>
          <w:sz w:val="20"/>
          <w:szCs w:val="20"/>
        </w:rPr>
      </w:pPr>
      <w:r>
        <w:rPr>
          <w:sz w:val="20"/>
          <w:szCs w:val="20"/>
        </w:rPr>
        <w:t xml:space="preserve">Chèque CESU (Chèque Emploi Service Universel) </w:t>
      </w:r>
    </w:p>
    <w:p>
      <w:pPr>
        <w:numPr>
          <w:ilvl w:val="0"/>
          <w:numId w:val="8"/>
        </w:numPr>
        <w:ind w:left="426" w:hanging="426"/>
        <w:contextualSpacing/>
        <w:jc w:val="both"/>
        <w:rPr>
          <w:sz w:val="20"/>
          <w:szCs w:val="20"/>
        </w:rPr>
      </w:pPr>
      <w:r>
        <w:rPr>
          <w:sz w:val="20"/>
          <w:szCs w:val="20"/>
        </w:rPr>
        <w:t>Chèque ANCV (</w:t>
      </w:r>
      <w:r>
        <w:rPr>
          <w:bCs/>
          <w:sz w:val="20"/>
          <w:szCs w:val="20"/>
        </w:rPr>
        <w:t>Agence Nationale pour les Chèques-Vacances</w:t>
      </w:r>
      <w:r>
        <w:rPr>
          <w:sz w:val="20"/>
          <w:szCs w:val="20"/>
        </w:rPr>
        <w:t>)</w:t>
      </w:r>
    </w:p>
    <w:p>
      <w:pPr>
        <w:numPr>
          <w:ilvl w:val="0"/>
          <w:numId w:val="8"/>
        </w:numPr>
        <w:ind w:left="426" w:hanging="426"/>
        <w:contextualSpacing/>
        <w:jc w:val="both"/>
        <w:rPr>
          <w:sz w:val="20"/>
          <w:szCs w:val="20"/>
        </w:rPr>
      </w:pPr>
      <w:r>
        <w:rPr>
          <w:sz w:val="20"/>
          <w:szCs w:val="20"/>
        </w:rPr>
        <w:t>Espèces</w:t>
      </w:r>
    </w:p>
    <w:p>
      <w:pPr>
        <w:ind w:left="426"/>
        <w:contextualSpacing/>
        <w:jc w:val="both"/>
        <w:rPr>
          <w:sz w:val="20"/>
          <w:szCs w:val="20"/>
        </w:rPr>
      </w:pPr>
    </w:p>
    <w:p>
      <w:pPr>
        <w:ind w:left="426"/>
        <w:contextualSpacing/>
        <w:jc w:val="both"/>
        <w:rPr>
          <w:color w:val="00B0F0"/>
          <w:sz w:val="20"/>
          <w:szCs w:val="20"/>
        </w:rPr>
      </w:pPr>
    </w:p>
    <w:p>
      <w:pPr>
        <w:numPr>
          <w:ilvl w:val="0"/>
          <w:numId w:val="1"/>
        </w:numPr>
        <w:spacing w:line="360" w:lineRule="auto"/>
        <w:ind w:left="714" w:hanging="357"/>
        <w:contextualSpacing/>
        <w:jc w:val="both"/>
        <w:rPr>
          <w:b/>
          <w:color w:val="00B0F0"/>
          <w:sz w:val="20"/>
          <w:szCs w:val="20"/>
        </w:rPr>
      </w:pPr>
      <w:r>
        <w:rPr>
          <w:b/>
          <w:color w:val="00B0F0"/>
          <w:sz w:val="20"/>
          <w:szCs w:val="20"/>
        </w:rPr>
        <w:t>ACCES AU QUOTIENT FAMILIAL DES FAMILLES « L’APPLICATION CAFPRO »</w:t>
      </w:r>
    </w:p>
    <w:p>
      <w:pPr>
        <w:spacing w:line="360" w:lineRule="auto"/>
        <w:ind w:left="714"/>
        <w:contextualSpacing/>
        <w:jc w:val="both"/>
        <w:rPr>
          <w:b/>
          <w:color w:val="00B0F0"/>
          <w:sz w:val="20"/>
          <w:szCs w:val="20"/>
        </w:rPr>
      </w:pPr>
    </w:p>
    <w:p>
      <w:pPr>
        <w:spacing w:line="360" w:lineRule="auto"/>
        <w:contextualSpacing/>
        <w:jc w:val="both"/>
        <w:rPr>
          <w:sz w:val="20"/>
          <w:szCs w:val="20"/>
        </w:rPr>
      </w:pPr>
      <w:r>
        <w:rPr>
          <w:sz w:val="20"/>
          <w:szCs w:val="20"/>
        </w:rPr>
        <w:t>Cette application, nous permet la consultation directe, via un portail internet CAF, du quotient familial des parents qui souhaitent inscrire leur enfant dans un établissement de loisirs.</w:t>
      </w:r>
    </w:p>
    <w:p>
      <w:pPr>
        <w:spacing w:line="360" w:lineRule="auto"/>
        <w:contextualSpacing/>
        <w:jc w:val="both"/>
        <w:rPr>
          <w:sz w:val="20"/>
          <w:szCs w:val="20"/>
        </w:rPr>
      </w:pPr>
      <w:r>
        <w:rPr>
          <w:sz w:val="20"/>
          <w:szCs w:val="20"/>
        </w:rPr>
        <w:t>Le QF est mis à jour en janvier de chaque année.</w:t>
      </w:r>
    </w:p>
    <w:p>
      <w:pPr>
        <w:spacing w:line="360" w:lineRule="auto"/>
        <w:contextualSpacing/>
        <w:jc w:val="both"/>
        <w:rPr>
          <w:sz w:val="20"/>
          <w:szCs w:val="20"/>
        </w:rPr>
      </w:pPr>
      <w:r>
        <w:rPr>
          <w:sz w:val="20"/>
          <w:szCs w:val="20"/>
        </w:rPr>
        <w:t>Le quotient familial annuel retenu est celui en vigueur au mois de l’inscription.</w:t>
      </w:r>
    </w:p>
    <w:p>
      <w:pPr>
        <w:spacing w:line="360" w:lineRule="auto"/>
        <w:contextualSpacing/>
        <w:jc w:val="both"/>
        <w:rPr>
          <w:sz w:val="20"/>
          <w:szCs w:val="20"/>
        </w:rPr>
      </w:pPr>
    </w:p>
    <w:p>
      <w:pPr>
        <w:numPr>
          <w:ilvl w:val="0"/>
          <w:numId w:val="1"/>
        </w:numPr>
        <w:ind w:left="714" w:hanging="357"/>
        <w:contextualSpacing/>
        <w:jc w:val="both"/>
        <w:rPr>
          <w:color w:val="00B0F0"/>
          <w:sz w:val="20"/>
          <w:szCs w:val="20"/>
        </w:rPr>
      </w:pPr>
      <w:r>
        <w:rPr>
          <w:b/>
          <w:bCs/>
          <w:color w:val="00B0F0"/>
          <w:sz w:val="20"/>
          <w:szCs w:val="20"/>
        </w:rPr>
        <w:t>ABSENCES :</w:t>
      </w:r>
      <w:r>
        <w:rPr>
          <w:color w:val="00B0F0"/>
          <w:sz w:val="20"/>
          <w:szCs w:val="20"/>
        </w:rPr>
        <w:t xml:space="preserve"> </w:t>
      </w:r>
    </w:p>
    <w:p>
      <w:pPr>
        <w:contextualSpacing/>
        <w:jc w:val="both"/>
        <w:rPr>
          <w:color w:val="00B0F0"/>
          <w:sz w:val="20"/>
          <w:szCs w:val="20"/>
        </w:rPr>
      </w:pPr>
    </w:p>
    <w:p>
      <w:pPr>
        <w:spacing w:line="360" w:lineRule="auto"/>
        <w:contextualSpacing/>
        <w:jc w:val="both"/>
        <w:rPr>
          <w:sz w:val="20"/>
          <w:szCs w:val="20"/>
        </w:rPr>
      </w:pPr>
      <w:r>
        <w:rPr>
          <w:rFonts w:eastAsia="Tahoma"/>
          <w:sz w:val="20"/>
          <w:szCs w:val="20"/>
        </w:rPr>
        <w:t>•</w:t>
      </w:r>
      <w:r>
        <w:rPr>
          <w:sz w:val="20"/>
          <w:szCs w:val="20"/>
        </w:rPr>
        <w:t xml:space="preserve"> Pour les réservations des mercredis : </w:t>
      </w:r>
      <w:r>
        <w:rPr>
          <w:b/>
          <w:sz w:val="20"/>
          <w:szCs w:val="20"/>
        </w:rPr>
        <w:t>2 Annulations sont autorisées par trimestre</w:t>
      </w:r>
      <w:r>
        <w:rPr>
          <w:sz w:val="20"/>
          <w:szCs w:val="20"/>
        </w:rPr>
        <w:t xml:space="preserve">. Elles sont à transmettre par courriel à l’adresse suivante : </w:t>
      </w:r>
      <w:r>
        <w:fldChar w:fldCharType="begin"/>
      </w:r>
      <w:r>
        <w:instrText xml:space="preserve"> HYPERLINK "mailto:polefamille@mairie-eguilles.fr" </w:instrText>
      </w:r>
      <w:r>
        <w:fldChar w:fldCharType="separate"/>
      </w:r>
      <w:r>
        <w:rPr>
          <w:rStyle w:val="3"/>
          <w:sz w:val="20"/>
          <w:szCs w:val="20"/>
        </w:rPr>
        <w:t>polefamille@mairie-eguilles.fr</w:t>
      </w:r>
      <w:r>
        <w:rPr>
          <w:rStyle w:val="3"/>
          <w:sz w:val="20"/>
          <w:szCs w:val="20"/>
        </w:rPr>
        <w:fldChar w:fldCharType="end"/>
      </w:r>
      <w:r>
        <w:rPr>
          <w:sz w:val="20"/>
          <w:szCs w:val="20"/>
        </w:rPr>
        <w:t xml:space="preserve"> </w:t>
      </w:r>
    </w:p>
    <w:p>
      <w:pPr>
        <w:pStyle w:val="15"/>
        <w:numPr>
          <w:ilvl w:val="0"/>
          <w:numId w:val="4"/>
        </w:numPr>
        <w:spacing w:line="360" w:lineRule="auto"/>
        <w:jc w:val="both"/>
        <w:rPr>
          <w:sz w:val="20"/>
          <w:szCs w:val="20"/>
        </w:rPr>
      </w:pPr>
      <w:r>
        <w:rPr>
          <w:sz w:val="20"/>
          <w:szCs w:val="20"/>
        </w:rPr>
        <w:t>1</w:t>
      </w:r>
      <w:r>
        <w:rPr>
          <w:sz w:val="20"/>
          <w:szCs w:val="20"/>
          <w:vertAlign w:val="superscript"/>
        </w:rPr>
        <w:t>er</w:t>
      </w:r>
      <w:r>
        <w:rPr>
          <w:sz w:val="20"/>
          <w:szCs w:val="20"/>
        </w:rPr>
        <w:t xml:space="preserve"> trimestre = septembre, octobre, novembre et décembre</w:t>
      </w:r>
    </w:p>
    <w:p>
      <w:pPr>
        <w:pStyle w:val="15"/>
        <w:numPr>
          <w:ilvl w:val="0"/>
          <w:numId w:val="4"/>
        </w:numPr>
        <w:spacing w:line="360" w:lineRule="auto"/>
        <w:jc w:val="both"/>
        <w:rPr>
          <w:sz w:val="20"/>
          <w:szCs w:val="20"/>
        </w:rPr>
      </w:pPr>
      <w:r>
        <w:rPr>
          <w:sz w:val="20"/>
          <w:szCs w:val="20"/>
        </w:rPr>
        <w:t>2</w:t>
      </w:r>
      <w:r>
        <w:rPr>
          <w:sz w:val="20"/>
          <w:szCs w:val="20"/>
          <w:vertAlign w:val="superscript"/>
        </w:rPr>
        <w:t>ème</w:t>
      </w:r>
      <w:r>
        <w:rPr>
          <w:sz w:val="20"/>
          <w:szCs w:val="20"/>
        </w:rPr>
        <w:t xml:space="preserve"> trimestre = janvier, février et mars</w:t>
      </w:r>
    </w:p>
    <w:p>
      <w:pPr>
        <w:pStyle w:val="15"/>
        <w:numPr>
          <w:ilvl w:val="0"/>
          <w:numId w:val="4"/>
        </w:numPr>
        <w:spacing w:line="360" w:lineRule="auto"/>
        <w:jc w:val="both"/>
        <w:rPr>
          <w:sz w:val="20"/>
          <w:szCs w:val="20"/>
        </w:rPr>
      </w:pPr>
      <w:r>
        <w:rPr>
          <w:sz w:val="20"/>
          <w:szCs w:val="20"/>
        </w:rPr>
        <w:t>3</w:t>
      </w:r>
      <w:r>
        <w:rPr>
          <w:sz w:val="20"/>
          <w:szCs w:val="20"/>
          <w:vertAlign w:val="superscript"/>
        </w:rPr>
        <w:t>ème</w:t>
      </w:r>
      <w:r>
        <w:rPr>
          <w:sz w:val="20"/>
          <w:szCs w:val="20"/>
        </w:rPr>
        <w:t xml:space="preserve"> trimestre = avril, mai, juin et juillet.</w:t>
      </w:r>
    </w:p>
    <w:p>
      <w:pPr>
        <w:spacing w:line="360" w:lineRule="auto"/>
        <w:contextualSpacing/>
        <w:jc w:val="both"/>
        <w:rPr>
          <w:sz w:val="20"/>
          <w:szCs w:val="20"/>
        </w:rPr>
      </w:pPr>
      <w:r>
        <w:rPr>
          <w:sz w:val="20"/>
          <w:szCs w:val="20"/>
        </w:rPr>
        <w:t>Au-delà de ces deux absences aucun remboursement ne sera possible. Sauf si, toutes les réservations de l’année sont annulées libérant la place pour une autre réservation.</w:t>
      </w:r>
    </w:p>
    <w:p>
      <w:pPr>
        <w:spacing w:line="360" w:lineRule="auto"/>
        <w:contextualSpacing/>
        <w:jc w:val="both"/>
        <w:rPr>
          <w:sz w:val="20"/>
          <w:szCs w:val="20"/>
        </w:rPr>
      </w:pPr>
      <w:r>
        <w:rPr>
          <w:rFonts w:eastAsia="Tahoma"/>
          <w:b/>
          <w:bCs/>
          <w:sz w:val="20"/>
          <w:szCs w:val="20"/>
        </w:rPr>
        <w:t>•</w:t>
      </w:r>
      <w:r>
        <w:rPr>
          <w:b/>
          <w:bCs/>
          <w:sz w:val="20"/>
          <w:szCs w:val="20"/>
        </w:rPr>
        <w:t xml:space="preserve"> </w:t>
      </w:r>
      <w:r>
        <w:rPr>
          <w:sz w:val="20"/>
          <w:szCs w:val="20"/>
        </w:rPr>
        <w:t>Aucun remboursement ne pourra être effectué : il s’agit d’une procédure exceptionnelle et motivée, qui ne peut intervenir que sur délibération du conseil municipal.</w:t>
      </w:r>
    </w:p>
    <w:p>
      <w:pPr>
        <w:spacing w:line="360" w:lineRule="auto"/>
        <w:contextualSpacing/>
        <w:jc w:val="both"/>
        <w:rPr>
          <w:sz w:val="20"/>
          <w:szCs w:val="20"/>
        </w:rPr>
      </w:pPr>
    </w:p>
    <w:p>
      <w:pPr>
        <w:spacing w:line="360" w:lineRule="auto"/>
        <w:contextualSpacing/>
        <w:jc w:val="both"/>
        <w:rPr>
          <w:sz w:val="20"/>
          <w:szCs w:val="20"/>
        </w:rPr>
      </w:pPr>
      <w:r>
        <w:rPr>
          <w:rFonts w:eastAsia="Tahoma"/>
          <w:b/>
          <w:bCs/>
          <w:sz w:val="20"/>
          <w:szCs w:val="20"/>
        </w:rPr>
        <w:t>•</w:t>
      </w:r>
      <w:r>
        <w:rPr>
          <w:b/>
          <w:bCs/>
          <w:sz w:val="20"/>
          <w:szCs w:val="20"/>
        </w:rPr>
        <w:t xml:space="preserve"> </w:t>
      </w:r>
      <w:r>
        <w:rPr>
          <w:sz w:val="20"/>
          <w:szCs w:val="20"/>
        </w:rPr>
        <w:t xml:space="preserve">Une absence excusée ne peut intervenir que sur présentation d’un </w:t>
      </w:r>
      <w:r>
        <w:rPr>
          <w:b/>
          <w:bCs/>
          <w:sz w:val="20"/>
          <w:szCs w:val="20"/>
        </w:rPr>
        <w:t>certificat</w:t>
      </w:r>
      <w:r>
        <w:rPr>
          <w:sz w:val="20"/>
          <w:szCs w:val="20"/>
        </w:rPr>
        <w:t xml:space="preserve"> </w:t>
      </w:r>
      <w:r>
        <w:rPr>
          <w:b/>
          <w:bCs/>
          <w:sz w:val="20"/>
          <w:szCs w:val="20"/>
        </w:rPr>
        <w:t xml:space="preserve">médical et entraînera un Avoir. </w:t>
      </w:r>
    </w:p>
    <w:p>
      <w:pPr>
        <w:spacing w:line="360" w:lineRule="auto"/>
        <w:contextualSpacing/>
        <w:jc w:val="both"/>
        <w:rPr>
          <w:b/>
          <w:bCs/>
          <w:sz w:val="20"/>
          <w:szCs w:val="20"/>
          <w:u w:val="single"/>
        </w:rPr>
      </w:pPr>
      <w:r>
        <w:rPr>
          <w:rFonts w:eastAsia="Tahoma"/>
          <w:b/>
          <w:bCs/>
          <w:sz w:val="20"/>
          <w:szCs w:val="20"/>
        </w:rPr>
        <w:t>•</w:t>
      </w:r>
      <w:r>
        <w:rPr>
          <w:b/>
          <w:bCs/>
          <w:sz w:val="20"/>
          <w:szCs w:val="20"/>
        </w:rPr>
        <w:t xml:space="preserve"> </w:t>
      </w:r>
      <w:r>
        <w:rPr>
          <w:sz w:val="20"/>
          <w:szCs w:val="20"/>
        </w:rPr>
        <w:t xml:space="preserve">Le certificat médical doit être remis aux responsables au plus tard durant </w:t>
      </w:r>
      <w:r>
        <w:rPr>
          <w:b/>
          <w:bCs/>
          <w:color w:val="FF0000"/>
          <w:sz w:val="20"/>
          <w:szCs w:val="20"/>
          <w:u w:val="single"/>
        </w:rPr>
        <w:t>le mois en cours de l’absence</w:t>
      </w:r>
    </w:p>
    <w:p>
      <w:pPr>
        <w:spacing w:line="360" w:lineRule="auto"/>
        <w:contextualSpacing/>
        <w:jc w:val="center"/>
        <w:rPr>
          <w:b/>
          <w:sz w:val="20"/>
          <w:szCs w:val="20"/>
        </w:rPr>
      </w:pPr>
      <w:r>
        <w:rPr>
          <w:b/>
          <w:color w:val="FF0000"/>
          <w:sz w:val="20"/>
          <w:szCs w:val="20"/>
        </w:rPr>
        <w:t>AU DELA DE CE DELAI IL NE SERA PAS PRIS EN COMPTE</w:t>
      </w:r>
      <w:r>
        <w:rPr>
          <w:b/>
          <w:sz w:val="20"/>
          <w:szCs w:val="20"/>
        </w:rPr>
        <w:t>.</w:t>
      </w:r>
    </w:p>
    <w:p>
      <w:pPr>
        <w:spacing w:line="360" w:lineRule="auto"/>
        <w:contextualSpacing/>
        <w:jc w:val="center"/>
        <w:rPr>
          <w:b/>
          <w:sz w:val="20"/>
          <w:szCs w:val="20"/>
        </w:rPr>
      </w:pPr>
    </w:p>
    <w:p>
      <w:pPr>
        <w:spacing w:line="360" w:lineRule="auto"/>
        <w:contextualSpacing/>
        <w:jc w:val="both"/>
        <w:rPr>
          <w:sz w:val="20"/>
          <w:szCs w:val="20"/>
        </w:rPr>
      </w:pPr>
    </w:p>
    <w:p>
      <w:pPr>
        <w:numPr>
          <w:ilvl w:val="0"/>
          <w:numId w:val="1"/>
        </w:numPr>
        <w:spacing w:line="360" w:lineRule="auto"/>
        <w:contextualSpacing/>
        <w:jc w:val="both"/>
        <w:rPr>
          <w:color w:val="00B0F0"/>
          <w:sz w:val="20"/>
          <w:szCs w:val="20"/>
        </w:rPr>
      </w:pPr>
      <w:r>
        <w:rPr>
          <w:b/>
          <w:bCs/>
          <w:color w:val="00B0F0"/>
          <w:sz w:val="20"/>
          <w:szCs w:val="20"/>
        </w:rPr>
        <w:t>MALADIE :</w:t>
      </w:r>
      <w:r>
        <w:rPr>
          <w:color w:val="00B0F0"/>
          <w:sz w:val="20"/>
          <w:szCs w:val="20"/>
        </w:rPr>
        <w:t xml:space="preserve"> </w:t>
      </w:r>
    </w:p>
    <w:p>
      <w:pPr>
        <w:spacing w:line="360" w:lineRule="auto"/>
        <w:ind w:left="720"/>
        <w:contextualSpacing/>
        <w:jc w:val="both"/>
        <w:rPr>
          <w:color w:val="00B0F0"/>
          <w:sz w:val="20"/>
          <w:szCs w:val="20"/>
        </w:rPr>
      </w:pPr>
    </w:p>
    <w:p>
      <w:pPr>
        <w:suppressAutoHyphens w:val="0"/>
        <w:autoSpaceDE w:val="0"/>
        <w:autoSpaceDN w:val="0"/>
        <w:adjustRightInd w:val="0"/>
        <w:spacing w:line="360" w:lineRule="auto"/>
        <w:jc w:val="both"/>
        <w:rPr>
          <w:kern w:val="0"/>
          <w:sz w:val="20"/>
          <w:szCs w:val="20"/>
          <w:lang w:eastAsia="fr-FR"/>
        </w:rPr>
      </w:pPr>
      <w:r>
        <w:rPr>
          <w:rFonts w:eastAsia="Tahoma"/>
          <w:b/>
          <w:bCs/>
          <w:sz w:val="20"/>
          <w:szCs w:val="20"/>
        </w:rPr>
        <w:t>•</w:t>
      </w:r>
      <w:r>
        <w:rPr>
          <w:b/>
          <w:bCs/>
          <w:sz w:val="20"/>
          <w:szCs w:val="20"/>
        </w:rPr>
        <w:t xml:space="preserve"> </w:t>
      </w:r>
      <w:r>
        <w:rPr>
          <w:kern w:val="0"/>
          <w:sz w:val="20"/>
          <w:szCs w:val="20"/>
          <w:lang w:eastAsia="fr-FR"/>
        </w:rPr>
        <w:t>En cas de maladie survenant à l’ALSH, le responsable appellera les parents et ils décideront ensemble de la conduite à tenir.</w:t>
      </w:r>
    </w:p>
    <w:p>
      <w:pPr>
        <w:suppressAutoHyphens w:val="0"/>
        <w:autoSpaceDE w:val="0"/>
        <w:autoSpaceDN w:val="0"/>
        <w:adjustRightInd w:val="0"/>
        <w:spacing w:line="360" w:lineRule="auto"/>
        <w:jc w:val="both"/>
        <w:rPr>
          <w:kern w:val="0"/>
          <w:sz w:val="20"/>
          <w:szCs w:val="20"/>
          <w:lang w:eastAsia="fr-FR"/>
        </w:rPr>
      </w:pPr>
      <w:r>
        <w:rPr>
          <w:rFonts w:eastAsia="Tahoma"/>
          <w:b/>
          <w:bCs/>
          <w:sz w:val="20"/>
          <w:szCs w:val="20"/>
        </w:rPr>
        <w:t>•</w:t>
      </w:r>
      <w:r>
        <w:rPr>
          <w:b/>
          <w:bCs/>
          <w:sz w:val="20"/>
          <w:szCs w:val="20"/>
        </w:rPr>
        <w:t xml:space="preserve"> </w:t>
      </w:r>
      <w:r>
        <w:rPr>
          <w:kern w:val="0"/>
          <w:sz w:val="20"/>
          <w:szCs w:val="20"/>
          <w:lang w:eastAsia="fr-FR"/>
        </w:rPr>
        <w:t>Le directeur de l’Accueil de Loisirs peut demander aux parents de venir chercher leur enfant, si il/elle juge que son état de santé le nécessite. En cas d’urgence ou d’accident grave, il sera fait appel en priorité aux services d’urgence (SAMU, pompiers, protection civile. Les parents seront immédiatement avisés.</w:t>
      </w:r>
    </w:p>
    <w:p>
      <w:pPr>
        <w:suppressAutoHyphens w:val="0"/>
        <w:autoSpaceDE w:val="0"/>
        <w:autoSpaceDN w:val="0"/>
        <w:adjustRightInd w:val="0"/>
        <w:spacing w:line="360" w:lineRule="auto"/>
        <w:jc w:val="both"/>
        <w:rPr>
          <w:sz w:val="20"/>
          <w:szCs w:val="20"/>
        </w:rPr>
      </w:pPr>
      <w:r>
        <w:rPr>
          <w:rFonts w:eastAsia="Tahoma"/>
          <w:b/>
          <w:bCs/>
          <w:sz w:val="20"/>
          <w:szCs w:val="20"/>
        </w:rPr>
        <w:t>•</w:t>
      </w:r>
      <w:r>
        <w:rPr>
          <w:b/>
          <w:bCs/>
          <w:sz w:val="20"/>
          <w:szCs w:val="20"/>
        </w:rPr>
        <w:t xml:space="preserve"> </w:t>
      </w:r>
      <w:r>
        <w:rPr>
          <w:kern w:val="0"/>
          <w:sz w:val="20"/>
          <w:szCs w:val="20"/>
          <w:lang w:eastAsia="fr-FR"/>
        </w:rPr>
        <w:t>En cas d’accident, le/la responsable de l’accueil de loisirs est tenu(e) d’informer immédiatement Monsieur Le Maire ainsi que la DDCS selon la gravité.</w:t>
      </w:r>
    </w:p>
    <w:p>
      <w:pPr>
        <w:spacing w:line="360" w:lineRule="auto"/>
        <w:contextualSpacing/>
        <w:jc w:val="both"/>
        <w:rPr>
          <w:b/>
          <w:sz w:val="20"/>
          <w:szCs w:val="20"/>
        </w:rPr>
      </w:pPr>
    </w:p>
    <w:p>
      <w:pPr>
        <w:spacing w:line="360" w:lineRule="auto"/>
        <w:ind w:left="709"/>
        <w:contextualSpacing/>
        <w:jc w:val="both"/>
        <w:rPr>
          <w:sz w:val="20"/>
          <w:szCs w:val="20"/>
        </w:rPr>
      </w:pPr>
      <w:r>
        <w:rPr>
          <w:sz w:val="20"/>
          <w:szCs w:val="20"/>
          <w:lang w:eastAsia="fr-FR"/>
        </w:rPr>
        <w:drawing>
          <wp:anchor distT="0" distB="0" distL="0" distR="0" simplePos="0" relativeHeight="251660288" behindDoc="0" locked="0" layoutInCell="1" allowOverlap="1">
            <wp:simplePos x="0" y="0"/>
            <wp:positionH relativeFrom="column">
              <wp:posOffset>55245</wp:posOffset>
            </wp:positionH>
            <wp:positionV relativeFrom="paragraph">
              <wp:posOffset>53975</wp:posOffset>
            </wp:positionV>
            <wp:extent cx="344805" cy="396240"/>
            <wp:effectExtent l="19050" t="0" r="0" b="0"/>
            <wp:wrapSquare wrapText="larges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a:picLocks noChangeAspect="1" noChangeArrowheads="1"/>
                    </pic:cNvPicPr>
                  </pic:nvPicPr>
                  <pic:blipFill>
                    <a:blip r:embed="rId10" cstate="print"/>
                    <a:srcRect/>
                    <a:stretch>
                      <a:fillRect/>
                    </a:stretch>
                  </pic:blipFill>
                  <pic:spPr>
                    <a:xfrm>
                      <a:off x="0" y="0"/>
                      <a:ext cx="344805" cy="396240"/>
                    </a:xfrm>
                    <a:prstGeom prst="rect">
                      <a:avLst/>
                    </a:prstGeom>
                    <a:solidFill>
                      <a:srgbClr val="FFFFFF"/>
                    </a:solidFill>
                    <a:ln w="9525">
                      <a:noFill/>
                      <a:miter lim="800000"/>
                      <a:headEnd/>
                      <a:tailEnd/>
                    </a:ln>
                  </pic:spPr>
                </pic:pic>
              </a:graphicData>
            </a:graphic>
          </wp:anchor>
        </w:drawing>
      </w:r>
      <w:r>
        <w:rPr>
          <w:rFonts w:eastAsia="Tahoma"/>
          <w:sz w:val="20"/>
          <w:szCs w:val="20"/>
        </w:rPr>
        <w:t>•</w:t>
      </w:r>
      <w:r>
        <w:rPr>
          <w:sz w:val="20"/>
          <w:szCs w:val="20"/>
        </w:rPr>
        <w:t xml:space="preserve"> Si votre enfant présente des troubles de la santé : allergie, asthme ..., pouvant nécessiter un traitement ou des soins,   pendant l’accueil de loisirs, il est obligatoire de mettre en place un PAI (Projet d’accueil individualisé) avec un représentant mairie et/ou la direction, le médecin référent et la famille. Pour faciliter la démarche des parents dont les enfants sont scolarisés sur la commune d’Eguilles nous leurs proposons de nous inviter lors de la signature du PAI avec le médecin scolaire en début d’année et de nous compléter une attestation afin d’utiliser le PAI (trousse à fournir par les parents en plus de celle remise à l’école). De cette manière la démarche n’est réalisée qu’une fois par les familles.</w:t>
      </w:r>
    </w:p>
    <w:p>
      <w:pPr>
        <w:spacing w:line="360" w:lineRule="auto"/>
        <w:ind w:left="709"/>
        <w:contextualSpacing/>
        <w:jc w:val="both"/>
        <w:rPr>
          <w:rFonts w:eastAsia="Tahoma"/>
          <w:sz w:val="20"/>
          <w:szCs w:val="20"/>
        </w:rPr>
      </w:pPr>
      <w:r>
        <w:rPr>
          <w:rFonts w:eastAsia="Tahoma"/>
          <w:sz w:val="20"/>
          <w:szCs w:val="20"/>
        </w:rPr>
        <w:t xml:space="preserve">• Pour les enfants non scolarisés sur la commune, un rendez-vous avec le médecin référent, Docteur </w:t>
      </w:r>
      <w:r>
        <w:rPr>
          <w:rFonts w:eastAsia="Tahoma"/>
          <w:b/>
          <w:sz w:val="20"/>
          <w:szCs w:val="20"/>
        </w:rPr>
        <w:t>Michèle</w:t>
      </w:r>
      <w:r>
        <w:rPr>
          <w:rFonts w:eastAsia="Tahoma"/>
          <w:sz w:val="20"/>
          <w:szCs w:val="20"/>
        </w:rPr>
        <w:t xml:space="preserve"> </w:t>
      </w:r>
      <w:r>
        <w:rPr>
          <w:rFonts w:eastAsia="Tahoma"/>
          <w:b/>
          <w:sz w:val="20"/>
          <w:szCs w:val="20"/>
        </w:rPr>
        <w:t>FALCHERI</w:t>
      </w:r>
      <w:r>
        <w:rPr>
          <w:rFonts w:eastAsia="Tahoma"/>
          <w:sz w:val="20"/>
          <w:szCs w:val="20"/>
        </w:rPr>
        <w:t xml:space="preserve">, </w:t>
      </w:r>
      <w:r>
        <w:rPr>
          <w:rFonts w:eastAsia="Tahoma"/>
          <w:sz w:val="20"/>
          <w:szCs w:val="20"/>
          <w:u w:val="single"/>
        </w:rPr>
        <w:t xml:space="preserve">en présence </w:t>
      </w:r>
      <w:r>
        <w:rPr>
          <w:sz w:val="20"/>
          <w:szCs w:val="20"/>
        </w:rPr>
        <w:t>d’un représentant mairie et/ou la direction  et la famille.</w:t>
      </w:r>
    </w:p>
    <w:p>
      <w:pPr>
        <w:spacing w:line="360" w:lineRule="auto"/>
        <w:ind w:left="709"/>
        <w:contextualSpacing/>
        <w:jc w:val="both"/>
        <w:rPr>
          <w:sz w:val="20"/>
          <w:szCs w:val="20"/>
        </w:rPr>
      </w:pPr>
      <w:r>
        <w:rPr>
          <w:rFonts w:eastAsia="Tahoma"/>
          <w:sz w:val="20"/>
          <w:szCs w:val="20"/>
        </w:rPr>
        <w:t xml:space="preserve">• </w:t>
      </w:r>
      <w:r>
        <w:rPr>
          <w:rFonts w:eastAsia="Tahoma"/>
          <w:color w:val="FF0000"/>
          <w:sz w:val="20"/>
          <w:szCs w:val="20"/>
        </w:rPr>
        <w:t>Aucun traitement ou soin spécifique prescrit par un médecin (sans PAI) ne sera administré à un enfant durant les horaires d’accueil.</w:t>
      </w:r>
    </w:p>
    <w:p>
      <w:pPr>
        <w:spacing w:line="360" w:lineRule="auto"/>
        <w:contextualSpacing/>
        <w:jc w:val="both"/>
        <w:rPr>
          <w:sz w:val="20"/>
          <w:szCs w:val="20"/>
        </w:rPr>
      </w:pPr>
    </w:p>
    <w:p>
      <w:pPr>
        <w:numPr>
          <w:ilvl w:val="0"/>
          <w:numId w:val="1"/>
        </w:numPr>
        <w:spacing w:line="360" w:lineRule="auto"/>
        <w:contextualSpacing/>
        <w:jc w:val="both"/>
        <w:rPr>
          <w:b/>
          <w:color w:val="00B0F0"/>
          <w:sz w:val="20"/>
          <w:szCs w:val="20"/>
        </w:rPr>
      </w:pPr>
      <w:r>
        <w:rPr>
          <w:b/>
          <w:color w:val="00B0F0"/>
          <w:sz w:val="20"/>
          <w:szCs w:val="20"/>
        </w:rPr>
        <w:t>REPAS :</w:t>
      </w:r>
    </w:p>
    <w:p>
      <w:pPr>
        <w:suppressAutoHyphens w:val="0"/>
        <w:autoSpaceDE w:val="0"/>
        <w:autoSpaceDN w:val="0"/>
        <w:adjustRightInd w:val="0"/>
        <w:spacing w:line="360" w:lineRule="auto"/>
        <w:jc w:val="both"/>
        <w:rPr>
          <w:rFonts w:eastAsia="Tahoma"/>
          <w:sz w:val="20"/>
          <w:szCs w:val="20"/>
        </w:rPr>
      </w:pPr>
    </w:p>
    <w:p>
      <w:pPr>
        <w:suppressAutoHyphens w:val="0"/>
        <w:autoSpaceDE w:val="0"/>
        <w:autoSpaceDN w:val="0"/>
        <w:adjustRightInd w:val="0"/>
        <w:spacing w:line="360" w:lineRule="auto"/>
        <w:jc w:val="both"/>
        <w:rPr>
          <w:color w:val="231F20"/>
          <w:kern w:val="0"/>
          <w:sz w:val="20"/>
          <w:szCs w:val="20"/>
          <w:lang w:eastAsia="fr-FR"/>
        </w:rPr>
      </w:pPr>
      <w:r>
        <w:rPr>
          <w:rFonts w:eastAsia="Tahoma"/>
          <w:sz w:val="20"/>
          <w:szCs w:val="20"/>
        </w:rPr>
        <w:t>•</w:t>
      </w:r>
      <w:r>
        <w:rPr>
          <w:sz w:val="20"/>
          <w:szCs w:val="20"/>
        </w:rPr>
        <w:t xml:space="preserve"> </w:t>
      </w:r>
      <w:r>
        <w:rPr>
          <w:color w:val="231F20"/>
          <w:kern w:val="0"/>
          <w:sz w:val="20"/>
          <w:szCs w:val="20"/>
          <w:lang w:eastAsia="fr-FR"/>
        </w:rPr>
        <w:t>L’accueil de loisirs est doté d’un terminal en liaison froide  respectant toutes les normes en vigueur.</w:t>
      </w:r>
    </w:p>
    <w:p>
      <w:pPr>
        <w:spacing w:line="360" w:lineRule="auto"/>
        <w:contextualSpacing/>
        <w:jc w:val="both"/>
        <w:rPr>
          <w:color w:val="231F20"/>
          <w:kern w:val="0"/>
          <w:sz w:val="20"/>
          <w:szCs w:val="20"/>
          <w:lang w:eastAsia="fr-FR"/>
        </w:rPr>
      </w:pPr>
      <w:r>
        <w:rPr>
          <w:rFonts w:eastAsia="Tahoma"/>
          <w:sz w:val="20"/>
          <w:szCs w:val="20"/>
        </w:rPr>
        <w:t>•</w:t>
      </w:r>
      <w:r>
        <w:rPr>
          <w:sz w:val="20"/>
          <w:szCs w:val="20"/>
        </w:rPr>
        <w:t xml:space="preserve"> </w:t>
      </w:r>
      <w:r>
        <w:rPr>
          <w:color w:val="231F20"/>
          <w:kern w:val="0"/>
          <w:sz w:val="20"/>
          <w:szCs w:val="20"/>
          <w:lang w:eastAsia="fr-FR"/>
        </w:rPr>
        <w:t>Un personnel est dédié et formé à la restauration collective d’enfants.</w:t>
      </w:r>
      <w:r>
        <w:rPr>
          <w:sz w:val="20"/>
          <w:szCs w:val="20"/>
        </w:rPr>
        <w:t xml:space="preserve"> Les menus prévisionnels sont validés par une diététicienne libérale sous contrat avec la mairie, dans les mêmes conditions que pour les cantines scolaires et les crèches communales.</w:t>
      </w:r>
    </w:p>
    <w:p>
      <w:pPr>
        <w:suppressAutoHyphens w:val="0"/>
        <w:autoSpaceDE w:val="0"/>
        <w:autoSpaceDN w:val="0"/>
        <w:adjustRightInd w:val="0"/>
        <w:spacing w:line="360" w:lineRule="auto"/>
        <w:jc w:val="both"/>
        <w:rPr>
          <w:color w:val="231F20"/>
          <w:kern w:val="0"/>
          <w:sz w:val="20"/>
          <w:szCs w:val="20"/>
          <w:lang w:eastAsia="fr-FR"/>
        </w:rPr>
      </w:pPr>
      <w:r>
        <w:rPr>
          <w:rFonts w:eastAsia="Tahoma"/>
          <w:sz w:val="20"/>
          <w:szCs w:val="20"/>
        </w:rPr>
        <w:t>•</w:t>
      </w:r>
      <w:r>
        <w:rPr>
          <w:sz w:val="20"/>
          <w:szCs w:val="20"/>
        </w:rPr>
        <w:t xml:space="preserve"> </w:t>
      </w:r>
      <w:r>
        <w:rPr>
          <w:color w:val="231F20"/>
          <w:kern w:val="0"/>
          <w:sz w:val="20"/>
          <w:szCs w:val="20"/>
          <w:lang w:eastAsia="fr-FR"/>
        </w:rPr>
        <w:t xml:space="preserve">Les salles de restaurant sont adaptées à tout âge. </w:t>
      </w:r>
    </w:p>
    <w:p>
      <w:pPr>
        <w:suppressAutoHyphens w:val="0"/>
        <w:autoSpaceDE w:val="0"/>
        <w:autoSpaceDN w:val="0"/>
        <w:adjustRightInd w:val="0"/>
        <w:spacing w:line="360" w:lineRule="auto"/>
        <w:jc w:val="both"/>
        <w:rPr>
          <w:color w:val="231F20"/>
          <w:kern w:val="0"/>
          <w:sz w:val="20"/>
          <w:szCs w:val="20"/>
          <w:lang w:eastAsia="fr-FR"/>
        </w:rPr>
      </w:pPr>
      <w:r>
        <w:rPr>
          <w:rFonts w:eastAsia="Tahoma"/>
          <w:sz w:val="20"/>
          <w:szCs w:val="20"/>
        </w:rPr>
        <w:t>•</w:t>
      </w:r>
      <w:r>
        <w:rPr>
          <w:sz w:val="20"/>
          <w:szCs w:val="20"/>
        </w:rPr>
        <w:t xml:space="preserve"> </w:t>
      </w:r>
      <w:r>
        <w:rPr>
          <w:color w:val="231F20"/>
          <w:kern w:val="0"/>
          <w:sz w:val="20"/>
          <w:szCs w:val="20"/>
          <w:lang w:eastAsia="fr-FR"/>
        </w:rPr>
        <w:t xml:space="preserve">Dans le cadre d’une démarche  pédagogique, les enfants sont dans l’obligation de goûter à tous les aliments proposés, mais nous ne les forçons pas à manger, nuance !!! </w:t>
      </w:r>
    </w:p>
    <w:p>
      <w:pPr>
        <w:suppressAutoHyphens w:val="0"/>
        <w:autoSpaceDE w:val="0"/>
        <w:autoSpaceDN w:val="0"/>
        <w:adjustRightInd w:val="0"/>
        <w:spacing w:line="360" w:lineRule="auto"/>
        <w:jc w:val="both"/>
        <w:rPr>
          <w:color w:val="231F20"/>
          <w:kern w:val="0"/>
          <w:sz w:val="20"/>
          <w:szCs w:val="20"/>
          <w:lang w:eastAsia="fr-FR"/>
        </w:rPr>
      </w:pPr>
      <w:r>
        <w:rPr>
          <w:rFonts w:eastAsia="Tahoma"/>
          <w:sz w:val="20"/>
          <w:szCs w:val="20"/>
        </w:rPr>
        <w:t>•</w:t>
      </w:r>
      <w:r>
        <w:rPr>
          <w:sz w:val="20"/>
          <w:szCs w:val="20"/>
        </w:rPr>
        <w:t xml:space="preserve"> </w:t>
      </w:r>
      <w:r>
        <w:rPr>
          <w:color w:val="231F20"/>
          <w:kern w:val="0"/>
          <w:sz w:val="20"/>
          <w:szCs w:val="20"/>
          <w:lang w:eastAsia="fr-FR"/>
        </w:rPr>
        <w:t>Pour les régimes sans porc ou sans viande, le spécifier sur le dossier de l’enfant obligatoirement et prévenir la direction.</w:t>
      </w:r>
    </w:p>
    <w:p>
      <w:pPr>
        <w:suppressAutoHyphens w:val="0"/>
        <w:autoSpaceDE w:val="0"/>
        <w:autoSpaceDN w:val="0"/>
        <w:adjustRightInd w:val="0"/>
        <w:spacing w:line="360" w:lineRule="auto"/>
        <w:jc w:val="both"/>
        <w:rPr>
          <w:color w:val="231F20"/>
          <w:kern w:val="0"/>
          <w:sz w:val="20"/>
          <w:szCs w:val="20"/>
          <w:lang w:eastAsia="fr-FR"/>
        </w:rPr>
      </w:pPr>
    </w:p>
    <w:p>
      <w:pPr>
        <w:suppressAutoHyphens w:val="0"/>
        <w:autoSpaceDE w:val="0"/>
        <w:autoSpaceDN w:val="0"/>
        <w:adjustRightInd w:val="0"/>
        <w:spacing w:line="360" w:lineRule="auto"/>
        <w:jc w:val="both"/>
        <w:rPr>
          <w:color w:val="231F20"/>
          <w:kern w:val="0"/>
          <w:sz w:val="20"/>
          <w:szCs w:val="20"/>
          <w:lang w:eastAsia="fr-FR"/>
        </w:rPr>
      </w:pPr>
    </w:p>
    <w:p>
      <w:pPr>
        <w:numPr>
          <w:ilvl w:val="0"/>
          <w:numId w:val="1"/>
        </w:numPr>
        <w:suppressAutoHyphens w:val="0"/>
        <w:autoSpaceDE w:val="0"/>
        <w:autoSpaceDN w:val="0"/>
        <w:adjustRightInd w:val="0"/>
        <w:spacing w:line="360" w:lineRule="auto"/>
        <w:jc w:val="both"/>
        <w:rPr>
          <w:b/>
          <w:color w:val="00B0F0"/>
          <w:kern w:val="0"/>
          <w:sz w:val="20"/>
          <w:szCs w:val="20"/>
          <w:lang w:eastAsia="fr-FR"/>
        </w:rPr>
      </w:pPr>
      <w:r>
        <w:rPr>
          <w:b/>
          <w:color w:val="00B0F0"/>
          <w:kern w:val="0"/>
          <w:sz w:val="20"/>
          <w:szCs w:val="20"/>
          <w:lang w:eastAsia="fr-FR"/>
        </w:rPr>
        <w:t>VIE QUOTIDIENNE :</w:t>
      </w:r>
    </w:p>
    <w:p>
      <w:pPr>
        <w:suppressAutoHyphens w:val="0"/>
        <w:autoSpaceDE w:val="0"/>
        <w:autoSpaceDN w:val="0"/>
        <w:adjustRightInd w:val="0"/>
        <w:spacing w:line="360" w:lineRule="auto"/>
        <w:ind w:left="720"/>
        <w:jc w:val="both"/>
        <w:rPr>
          <w:b/>
          <w:color w:val="00B0F0"/>
          <w:kern w:val="0"/>
          <w:sz w:val="20"/>
          <w:szCs w:val="20"/>
          <w:lang w:eastAsia="fr-FR"/>
        </w:rPr>
      </w:pPr>
    </w:p>
    <w:p>
      <w:pPr>
        <w:numPr>
          <w:ilvl w:val="0"/>
          <w:numId w:val="9"/>
        </w:numPr>
        <w:suppressAutoHyphens w:val="0"/>
        <w:autoSpaceDE w:val="0"/>
        <w:autoSpaceDN w:val="0"/>
        <w:adjustRightInd w:val="0"/>
        <w:spacing w:line="360" w:lineRule="auto"/>
        <w:ind w:left="284" w:hanging="284"/>
        <w:jc w:val="both"/>
        <w:rPr>
          <w:sz w:val="20"/>
          <w:szCs w:val="20"/>
        </w:rPr>
      </w:pPr>
      <w:r>
        <w:rPr>
          <w:sz w:val="20"/>
          <w:szCs w:val="20"/>
        </w:rPr>
        <w:t xml:space="preserve">Afin de respecter le rythme de l’enfant, ainsi que son rythme scolaire, le passage dans le groupe des 6-8 ans s’effectue en même temps que le passage en primaire et non en fonction de l’âge. </w:t>
      </w:r>
    </w:p>
    <w:p>
      <w:pPr>
        <w:numPr>
          <w:ilvl w:val="0"/>
          <w:numId w:val="9"/>
        </w:numPr>
        <w:suppressAutoHyphens w:val="0"/>
        <w:autoSpaceDE w:val="0"/>
        <w:autoSpaceDN w:val="0"/>
        <w:adjustRightInd w:val="0"/>
        <w:spacing w:line="360" w:lineRule="auto"/>
        <w:ind w:left="284" w:hanging="284"/>
        <w:jc w:val="both"/>
        <w:rPr>
          <w:sz w:val="20"/>
          <w:szCs w:val="20"/>
        </w:rPr>
      </w:pPr>
      <w:r>
        <w:rPr>
          <w:sz w:val="20"/>
          <w:szCs w:val="20"/>
        </w:rPr>
        <w:t>L’accueil de loisirs fête les anniversaires des enfants, seulement si ceux-ci tombent un jour d’accueil.</w:t>
      </w:r>
    </w:p>
    <w:p>
      <w:pPr>
        <w:suppressAutoHyphens w:val="0"/>
        <w:spacing w:after="160" w:line="259" w:lineRule="auto"/>
        <w:rPr>
          <w:sz w:val="20"/>
          <w:szCs w:val="20"/>
        </w:rPr>
      </w:pPr>
      <w:r>
        <w:rPr>
          <w:sz w:val="20"/>
          <w:szCs w:val="20"/>
        </w:rPr>
        <w:br w:type="page"/>
      </w:r>
    </w:p>
    <w:p>
      <w:pPr>
        <w:numPr>
          <w:ilvl w:val="0"/>
          <w:numId w:val="1"/>
        </w:numPr>
        <w:suppressAutoHyphens w:val="0"/>
        <w:autoSpaceDE w:val="0"/>
        <w:autoSpaceDN w:val="0"/>
        <w:adjustRightInd w:val="0"/>
        <w:spacing w:line="360" w:lineRule="auto"/>
        <w:jc w:val="both"/>
        <w:rPr>
          <w:b/>
          <w:color w:val="00B0F0"/>
          <w:sz w:val="20"/>
          <w:szCs w:val="20"/>
        </w:rPr>
      </w:pPr>
      <w:r>
        <w:rPr>
          <w:b/>
          <w:color w:val="00B0F0"/>
          <w:sz w:val="20"/>
          <w:szCs w:val="20"/>
        </w:rPr>
        <w:t xml:space="preserve">RESPONSABILITE : </w:t>
      </w:r>
    </w:p>
    <w:p>
      <w:pPr>
        <w:suppressAutoHyphens w:val="0"/>
        <w:autoSpaceDE w:val="0"/>
        <w:autoSpaceDN w:val="0"/>
        <w:adjustRightInd w:val="0"/>
        <w:spacing w:line="360" w:lineRule="auto"/>
        <w:jc w:val="both"/>
        <w:rPr>
          <w:b/>
          <w:color w:val="00B0F0"/>
          <w:sz w:val="20"/>
          <w:szCs w:val="20"/>
        </w:rPr>
      </w:pPr>
    </w:p>
    <w:p>
      <w:pPr>
        <w:pStyle w:val="5"/>
        <w:numPr>
          <w:ilvl w:val="0"/>
          <w:numId w:val="10"/>
        </w:numPr>
        <w:spacing w:line="360" w:lineRule="auto"/>
        <w:ind w:left="284" w:hanging="284"/>
        <w:contextualSpacing/>
        <w:jc w:val="both"/>
        <w:rPr>
          <w:rFonts w:eastAsia="Tahoma"/>
          <w:bCs/>
          <w:sz w:val="20"/>
          <w:szCs w:val="20"/>
        </w:rPr>
      </w:pPr>
      <w:r>
        <w:rPr>
          <w:rFonts w:eastAsia="Tahoma"/>
          <w:bCs/>
          <w:sz w:val="20"/>
          <w:szCs w:val="20"/>
        </w:rPr>
        <w:t xml:space="preserve">Les enfants ne peuvent être déposés devant les locaux. Ils doivent être </w:t>
      </w:r>
      <w:r>
        <w:rPr>
          <w:rFonts w:eastAsia="Tahoma"/>
          <w:b/>
          <w:bCs/>
          <w:sz w:val="20"/>
          <w:szCs w:val="20"/>
          <w:u w:val="single"/>
        </w:rPr>
        <w:t xml:space="preserve">obligatoirement </w:t>
      </w:r>
      <w:r>
        <w:rPr>
          <w:rFonts w:eastAsia="Tahoma"/>
          <w:bCs/>
          <w:sz w:val="20"/>
          <w:szCs w:val="20"/>
        </w:rPr>
        <w:t xml:space="preserve"> accompagnés par un adulte et confiés à un membre de l’équipe d'animation.</w:t>
      </w:r>
    </w:p>
    <w:p>
      <w:pPr>
        <w:pStyle w:val="5"/>
        <w:numPr>
          <w:ilvl w:val="0"/>
          <w:numId w:val="10"/>
        </w:numPr>
        <w:spacing w:line="360" w:lineRule="auto"/>
        <w:ind w:left="284" w:hanging="284"/>
        <w:contextualSpacing/>
        <w:jc w:val="both"/>
        <w:rPr>
          <w:sz w:val="20"/>
          <w:szCs w:val="20"/>
        </w:rPr>
      </w:pPr>
      <w:r>
        <w:rPr>
          <w:sz w:val="20"/>
          <w:szCs w:val="20"/>
        </w:rPr>
        <w:t>La personne qui dépose l'enfant le matin doit transmettre aux animateurs du groupe de l'enfant, le nom de la personne qui vient le récupérer le soir.</w:t>
      </w:r>
    </w:p>
    <w:p>
      <w:pPr>
        <w:pStyle w:val="5"/>
        <w:numPr>
          <w:ilvl w:val="0"/>
          <w:numId w:val="10"/>
        </w:numPr>
        <w:spacing w:line="360" w:lineRule="auto"/>
        <w:ind w:left="284" w:hanging="284"/>
        <w:contextualSpacing/>
        <w:jc w:val="both"/>
        <w:rPr>
          <w:sz w:val="20"/>
          <w:szCs w:val="20"/>
        </w:rPr>
      </w:pPr>
      <w:r>
        <w:rPr>
          <w:sz w:val="20"/>
          <w:szCs w:val="20"/>
        </w:rPr>
        <w:t>La direction peut permettre l’arrivée ou le départ des enfants en dehors des horaires d’accueil, seulement pour  les rendez-vous médicaux et cas particuliers (décès, jugement…). L’accueil de loisirs est en droit de demander des justificatifs.</w:t>
      </w:r>
    </w:p>
    <w:p>
      <w:pPr>
        <w:pStyle w:val="5"/>
        <w:numPr>
          <w:ilvl w:val="0"/>
          <w:numId w:val="10"/>
        </w:numPr>
        <w:spacing w:line="360" w:lineRule="auto"/>
        <w:ind w:left="284" w:hanging="284"/>
        <w:contextualSpacing/>
        <w:jc w:val="both"/>
        <w:rPr>
          <w:sz w:val="20"/>
          <w:szCs w:val="20"/>
        </w:rPr>
      </w:pPr>
      <w:r>
        <w:rPr>
          <w:bCs/>
          <w:sz w:val="20"/>
          <w:szCs w:val="20"/>
        </w:rPr>
        <w:t>Le nom des personnes autorisées à venir chercher les enfants doit impérativement figurer sur les dossiers d’inscription. De manière exceptionnelle, une autorisation pourra être fournie le matin même. Sans cela il sera impossible de confier l’enfant à une personne inconnue. Cette personne devra se présenter obligatoirement avec une carte d’identité.</w:t>
      </w:r>
    </w:p>
    <w:p>
      <w:pPr>
        <w:pStyle w:val="5"/>
        <w:numPr>
          <w:ilvl w:val="0"/>
          <w:numId w:val="10"/>
        </w:numPr>
        <w:spacing w:line="360" w:lineRule="auto"/>
        <w:ind w:left="284" w:hanging="284"/>
        <w:contextualSpacing/>
        <w:jc w:val="both"/>
        <w:rPr>
          <w:sz w:val="20"/>
          <w:szCs w:val="20"/>
        </w:rPr>
      </w:pPr>
      <w:r>
        <w:rPr>
          <w:rFonts w:eastAsia="Tahoma"/>
          <w:bCs/>
          <w:sz w:val="20"/>
          <w:szCs w:val="20"/>
        </w:rPr>
        <w:t>Aucune garde n’est assurée lors des sorties extérieures, nécessitant des trajets en bus pour les enfants non autorisés.</w:t>
      </w:r>
    </w:p>
    <w:p>
      <w:pPr>
        <w:pStyle w:val="5"/>
        <w:numPr>
          <w:ilvl w:val="0"/>
          <w:numId w:val="10"/>
        </w:numPr>
        <w:suppressAutoHyphens w:val="0"/>
        <w:autoSpaceDE w:val="0"/>
        <w:autoSpaceDN w:val="0"/>
        <w:adjustRightInd w:val="0"/>
        <w:spacing w:line="360" w:lineRule="auto"/>
        <w:ind w:left="284" w:hanging="284"/>
        <w:contextualSpacing/>
        <w:jc w:val="both"/>
        <w:rPr>
          <w:kern w:val="0"/>
          <w:sz w:val="20"/>
          <w:szCs w:val="20"/>
          <w:lang w:eastAsia="fr-FR"/>
        </w:rPr>
      </w:pPr>
      <w:r>
        <w:rPr>
          <w:bCs/>
          <w:sz w:val="20"/>
          <w:szCs w:val="20"/>
        </w:rPr>
        <w:t>L’accueil de loisirs n’est pas responsable en cas de perte ou de vol d’objets personnels (Game boy, carte Pokémons, bijoux etc…)</w:t>
      </w:r>
    </w:p>
    <w:p>
      <w:pPr>
        <w:pStyle w:val="5"/>
        <w:numPr>
          <w:ilvl w:val="0"/>
          <w:numId w:val="10"/>
        </w:numPr>
        <w:suppressAutoHyphens w:val="0"/>
        <w:autoSpaceDE w:val="0"/>
        <w:autoSpaceDN w:val="0"/>
        <w:adjustRightInd w:val="0"/>
        <w:spacing w:line="360" w:lineRule="auto"/>
        <w:ind w:left="284" w:hanging="284"/>
        <w:contextualSpacing/>
        <w:jc w:val="both"/>
        <w:rPr>
          <w:kern w:val="0"/>
          <w:sz w:val="20"/>
          <w:szCs w:val="20"/>
          <w:lang w:eastAsia="fr-FR"/>
        </w:rPr>
      </w:pPr>
      <w:r>
        <w:rPr>
          <w:kern w:val="0"/>
          <w:sz w:val="20"/>
          <w:szCs w:val="20"/>
          <w:lang w:eastAsia="fr-FR"/>
        </w:rPr>
        <w:t>Les enfants doivent également respecter le matériel collectif mis à leur disposition (bus, locaux, mobilier, jeux, matériel pédagogique). Les parents sont pécuniairement responsables de toutes détériorations matérielles volontaires et devront rembourser le matériel cassé ou abîmé.</w:t>
      </w:r>
    </w:p>
    <w:p>
      <w:pPr>
        <w:pStyle w:val="5"/>
        <w:numPr>
          <w:ilvl w:val="0"/>
          <w:numId w:val="10"/>
        </w:numPr>
        <w:suppressAutoHyphens w:val="0"/>
        <w:autoSpaceDE w:val="0"/>
        <w:autoSpaceDN w:val="0"/>
        <w:adjustRightInd w:val="0"/>
        <w:spacing w:line="360" w:lineRule="auto"/>
        <w:ind w:left="284" w:hanging="284"/>
        <w:contextualSpacing/>
        <w:jc w:val="both"/>
        <w:rPr>
          <w:sz w:val="20"/>
          <w:szCs w:val="20"/>
        </w:rPr>
      </w:pPr>
      <w:r>
        <w:rPr>
          <w:kern w:val="0"/>
          <w:sz w:val="20"/>
          <w:szCs w:val="20"/>
          <w:lang w:eastAsia="fr-FR"/>
        </w:rPr>
        <w:t>Une tenue correcte est exigée pour les enfants ainsi que pour le personnel. Cependant, aucune assurance ne prend en compte les dégâts vestimentaires, il est conseillé de mettre à vos enfants des vêtements adaptés aux activités de l’ALSH et marqués au nom de l’enfant.</w:t>
      </w:r>
    </w:p>
    <w:p>
      <w:pPr>
        <w:pStyle w:val="5"/>
        <w:numPr>
          <w:ilvl w:val="0"/>
          <w:numId w:val="10"/>
        </w:numPr>
        <w:suppressAutoHyphens w:val="0"/>
        <w:autoSpaceDE w:val="0"/>
        <w:autoSpaceDN w:val="0"/>
        <w:adjustRightInd w:val="0"/>
        <w:spacing w:line="360" w:lineRule="auto"/>
        <w:ind w:left="284" w:hanging="284"/>
        <w:contextualSpacing/>
        <w:jc w:val="both"/>
        <w:rPr>
          <w:sz w:val="20"/>
          <w:szCs w:val="20"/>
        </w:rPr>
      </w:pPr>
      <w:r>
        <w:rPr>
          <w:sz w:val="20"/>
          <w:szCs w:val="20"/>
        </w:rPr>
        <w:t xml:space="preserve">Un enfant qui perturbe et empêche quotidiennement le bon déroulement de la vie de groupe et des activités pourra être refusé. </w:t>
      </w:r>
    </w:p>
    <w:p>
      <w:pPr>
        <w:suppressAutoHyphens w:val="0"/>
        <w:autoSpaceDE w:val="0"/>
        <w:autoSpaceDN w:val="0"/>
        <w:adjustRightInd w:val="0"/>
        <w:spacing w:line="360" w:lineRule="auto"/>
        <w:jc w:val="both"/>
        <w:rPr>
          <w:sz w:val="20"/>
          <w:szCs w:val="20"/>
        </w:rPr>
      </w:pPr>
      <w:r>
        <w:rPr>
          <w:sz w:val="20"/>
          <w:szCs w:val="20"/>
        </w:rPr>
        <w:t>Ce règlement annule et remplace tous les règlements précédemment établis.</w:t>
      </w:r>
    </w:p>
    <w:p>
      <w:pPr>
        <w:suppressAutoHyphens w:val="0"/>
        <w:autoSpaceDE w:val="0"/>
        <w:autoSpaceDN w:val="0"/>
        <w:adjustRightInd w:val="0"/>
        <w:spacing w:line="360" w:lineRule="auto"/>
        <w:jc w:val="both"/>
        <w:rPr>
          <w:sz w:val="20"/>
          <w:szCs w:val="20"/>
        </w:rPr>
      </w:pPr>
      <w:r>
        <w:rPr>
          <w:sz w:val="20"/>
          <w:szCs w:val="20"/>
        </w:rPr>
        <w:t>Son acceptation pleine et entière conditionne l’admission des enfants.</w:t>
      </w:r>
    </w:p>
    <w:p>
      <w:pPr>
        <w:suppressAutoHyphens w:val="0"/>
        <w:autoSpaceDE w:val="0"/>
        <w:autoSpaceDN w:val="0"/>
        <w:adjustRightInd w:val="0"/>
        <w:spacing w:line="360" w:lineRule="auto"/>
        <w:jc w:val="both"/>
        <w:rPr>
          <w:sz w:val="20"/>
          <w:szCs w:val="20"/>
        </w:rPr>
      </w:pPr>
    </w:p>
    <w:p>
      <w:pPr>
        <w:suppressAutoHyphens w:val="0"/>
        <w:autoSpaceDE w:val="0"/>
        <w:autoSpaceDN w:val="0"/>
        <w:adjustRightInd w:val="0"/>
        <w:spacing w:line="360" w:lineRule="auto"/>
        <w:jc w:val="both"/>
        <w:rPr>
          <w:sz w:val="20"/>
          <w:szCs w:val="20"/>
        </w:rPr>
      </w:pPr>
    </w:p>
    <w:p>
      <w:pPr>
        <w:suppressAutoHyphens w:val="0"/>
        <w:autoSpaceDE w:val="0"/>
        <w:autoSpaceDN w:val="0"/>
        <w:adjustRightInd w:val="0"/>
        <w:spacing w:line="360" w:lineRule="auto"/>
        <w:ind w:left="5664" w:firstLine="708"/>
        <w:rPr>
          <w:sz w:val="20"/>
          <w:szCs w:val="20"/>
        </w:rPr>
      </w:pPr>
      <w:r>
        <w:rPr>
          <w:sz w:val="20"/>
          <w:szCs w:val="20"/>
        </w:rPr>
        <w:t>Le Maire d’Eguilles,</w:t>
      </w:r>
    </w:p>
    <w:p>
      <w:pPr>
        <w:suppressAutoHyphens w:val="0"/>
        <w:autoSpaceDE w:val="0"/>
        <w:autoSpaceDN w:val="0"/>
        <w:adjustRightInd w:val="0"/>
        <w:spacing w:line="36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bookmarkStart w:id="0" w:name="_GoBack"/>
      <w:bookmarkEnd w:id="0"/>
    </w:p>
    <w:p>
      <w:pPr>
        <w:suppressAutoHyphens w:val="0"/>
        <w:autoSpaceDE w:val="0"/>
        <w:autoSpaceDN w:val="0"/>
        <w:adjustRightInd w:val="0"/>
        <w:spacing w:line="360" w:lineRule="auto"/>
        <w:rPr>
          <w:sz w:val="20"/>
          <w:szCs w:val="20"/>
        </w:rPr>
      </w:pPr>
    </w:p>
    <w:p>
      <w:pPr>
        <w:suppressAutoHyphens w:val="0"/>
        <w:autoSpaceDE w:val="0"/>
        <w:autoSpaceDN w:val="0"/>
        <w:adjustRightInd w:val="0"/>
        <w:spacing w:line="360" w:lineRule="auto"/>
        <w:rPr>
          <w:sz w:val="20"/>
          <w:szCs w:val="20"/>
        </w:rPr>
      </w:pPr>
    </w:p>
    <w:p>
      <w:pPr>
        <w:suppressAutoHyphens w:val="0"/>
        <w:autoSpaceDE w:val="0"/>
        <w:autoSpaceDN w:val="0"/>
        <w:adjustRightInd w:val="0"/>
        <w:spacing w:line="36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 xml:space="preserve">Robert </w:t>
      </w:r>
      <w:r>
        <w:rPr>
          <w:b/>
          <w:sz w:val="20"/>
          <w:szCs w:val="20"/>
        </w:rPr>
        <w:t>DAGORNE</w:t>
      </w:r>
      <w:r>
        <w:rPr>
          <w:sz w:val="20"/>
          <w:szCs w:val="20"/>
        </w:rPr>
        <w:t>.</w:t>
      </w:r>
    </w:p>
    <w:p>
      <w:pPr>
        <w:suppressAutoHyphens w:val="0"/>
        <w:autoSpaceDE w:val="0"/>
        <w:autoSpaceDN w:val="0"/>
        <w:adjustRightInd w:val="0"/>
        <w:spacing w:line="360" w:lineRule="auto"/>
        <w:rPr>
          <w:sz w:val="20"/>
          <w:szCs w:val="20"/>
        </w:rPr>
      </w:pPr>
    </w:p>
    <w:p>
      <w:pPr>
        <w:suppressAutoHyphens w:val="0"/>
        <w:autoSpaceDE w:val="0"/>
        <w:autoSpaceDN w:val="0"/>
        <w:adjustRightInd w:val="0"/>
        <w:spacing w:line="360" w:lineRule="auto"/>
        <w:rPr>
          <w:sz w:val="20"/>
          <w:szCs w:val="20"/>
        </w:rPr>
      </w:pPr>
    </w:p>
    <w:p>
      <w:pPr>
        <w:suppressAutoHyphens w:val="0"/>
        <w:autoSpaceDE w:val="0"/>
        <w:autoSpaceDN w:val="0"/>
        <w:adjustRightInd w:val="0"/>
        <w:spacing w:line="360" w:lineRule="auto"/>
        <w:rPr>
          <w:b/>
          <w:i/>
          <w:color w:val="FF0000"/>
          <w:sz w:val="20"/>
          <w:szCs w:val="20"/>
        </w:rPr>
      </w:pPr>
      <w:r>
        <w:rPr>
          <w:b/>
          <w:i/>
          <w:color w:val="FF0000"/>
          <w:sz w:val="20"/>
          <w:szCs w:val="20"/>
        </w:rPr>
        <w:t xml:space="preserve">Partie à découper et à retourner impérativement à l’ALSH « La Bulle d’Air » Immeuble Reynaud </w:t>
      </w:r>
    </w:p>
    <w:p>
      <w:pPr>
        <w:suppressAutoHyphens w:val="0"/>
        <w:autoSpaceDE w:val="0"/>
        <w:autoSpaceDN w:val="0"/>
        <w:adjustRightInd w:val="0"/>
        <w:spacing w:line="360" w:lineRule="auto"/>
        <w:rPr>
          <w:sz w:val="20"/>
          <w:szCs w:val="20"/>
        </w:rPr>
      </w:pPr>
      <w:r>
        <w:rPr>
          <w:sz w:val="20"/>
          <w:szCs w:val="20"/>
        </w:rPr>
        <w:t>-------------------------------------------------------------------------------------------------------------------------------------------------------</w:t>
      </w:r>
    </w:p>
    <w:p>
      <w:pPr>
        <w:suppressAutoHyphens w:val="0"/>
        <w:autoSpaceDE w:val="0"/>
        <w:autoSpaceDN w:val="0"/>
        <w:adjustRightInd w:val="0"/>
        <w:spacing w:line="360" w:lineRule="auto"/>
        <w:rPr>
          <w:sz w:val="20"/>
          <w:szCs w:val="20"/>
        </w:rPr>
      </w:pPr>
    </w:p>
    <w:p>
      <w:pPr>
        <w:suppressAutoHyphens w:val="0"/>
        <w:autoSpaceDE w:val="0"/>
        <w:autoSpaceDN w:val="0"/>
        <w:adjustRightInd w:val="0"/>
        <w:spacing w:line="360" w:lineRule="auto"/>
        <w:rPr>
          <w:sz w:val="22"/>
          <w:szCs w:val="22"/>
        </w:rPr>
      </w:pPr>
      <w:r>
        <w:rPr>
          <w:sz w:val="22"/>
          <w:szCs w:val="22"/>
        </w:rPr>
        <w:t>Je soussigné Mr / Mme………………………………………………………………………………………………</w:t>
      </w:r>
    </w:p>
    <w:p>
      <w:pPr>
        <w:suppressAutoHyphens w:val="0"/>
        <w:autoSpaceDE w:val="0"/>
        <w:autoSpaceDN w:val="0"/>
        <w:adjustRightInd w:val="0"/>
        <w:spacing w:line="360" w:lineRule="auto"/>
        <w:rPr>
          <w:sz w:val="22"/>
          <w:szCs w:val="22"/>
        </w:rPr>
      </w:pPr>
      <w:r>
        <w:rPr>
          <w:sz w:val="22"/>
          <w:szCs w:val="22"/>
        </w:rPr>
        <w:t>père / mère de l’enfant……………………………………………………….scolarisé en …………………………</w:t>
      </w:r>
    </w:p>
    <w:p>
      <w:pPr>
        <w:suppressAutoHyphens w:val="0"/>
        <w:autoSpaceDE w:val="0"/>
        <w:autoSpaceDN w:val="0"/>
        <w:adjustRightInd w:val="0"/>
        <w:spacing w:line="360" w:lineRule="auto"/>
        <w:rPr>
          <w:sz w:val="22"/>
          <w:szCs w:val="22"/>
        </w:rPr>
      </w:pPr>
      <w:r>
        <w:rPr>
          <w:sz w:val="22"/>
          <w:szCs w:val="22"/>
        </w:rPr>
        <w:t>à l’école …………………………………………........... certifie avoir pris connaissance du règlement intérieur 20</w:t>
      </w:r>
      <w:r>
        <w:rPr>
          <w:rFonts w:hint="default"/>
          <w:sz w:val="22"/>
          <w:szCs w:val="22"/>
          <w:lang w:val="fr-FR"/>
        </w:rPr>
        <w:t>22</w:t>
      </w:r>
      <w:r>
        <w:rPr>
          <w:sz w:val="22"/>
          <w:szCs w:val="22"/>
        </w:rPr>
        <w:t>-202</w:t>
      </w:r>
      <w:r>
        <w:rPr>
          <w:rFonts w:hint="default"/>
          <w:sz w:val="22"/>
          <w:szCs w:val="22"/>
          <w:lang w:val="fr-FR"/>
        </w:rPr>
        <w:t>3</w:t>
      </w:r>
      <w:r>
        <w:rPr>
          <w:sz w:val="22"/>
          <w:szCs w:val="22"/>
        </w:rPr>
        <w:t xml:space="preserve"> de l’ALSH extra et périscolaire et l’accepte.</w:t>
      </w:r>
    </w:p>
    <w:p>
      <w:pPr>
        <w:suppressAutoHyphens w:val="0"/>
        <w:autoSpaceDE w:val="0"/>
        <w:autoSpaceDN w:val="0"/>
        <w:adjustRightInd w:val="0"/>
        <w:spacing w:line="360" w:lineRule="auto"/>
        <w:rPr>
          <w:sz w:val="22"/>
          <w:szCs w:val="22"/>
        </w:rPr>
      </w:pPr>
      <w:r>
        <w:rPr>
          <w:sz w:val="22"/>
          <w:szCs w:val="22"/>
        </w:rPr>
        <w:t>Fait à ………………………………….. le ………………………………..</w:t>
      </w:r>
    </w:p>
    <w:p>
      <w:pPr>
        <w:suppressAutoHyphens w:val="0"/>
        <w:autoSpaceDE w:val="0"/>
        <w:autoSpaceDN w:val="0"/>
        <w:adjustRightInd w:val="0"/>
        <w:spacing w:line="360" w:lineRule="auto"/>
        <w:rPr>
          <w:sz w:val="20"/>
          <w:szCs w:val="20"/>
        </w:rPr>
      </w:pPr>
    </w:p>
    <w:p>
      <w:pPr>
        <w:suppressAutoHyphens w:val="0"/>
        <w:autoSpaceDE w:val="0"/>
        <w:autoSpaceDN w:val="0"/>
        <w:adjustRightInd w:val="0"/>
        <w:spacing w:line="360" w:lineRule="auto"/>
        <w:rPr>
          <w:b/>
          <w:sz w:val="22"/>
          <w:szCs w:val="22"/>
          <w:u w:val="single"/>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2"/>
          <w:szCs w:val="22"/>
          <w:u w:val="single"/>
        </w:rPr>
        <w:t>Signature des Parents</w:t>
      </w:r>
    </w:p>
    <w:sectPr>
      <w:headerReference r:id="rId5" w:type="default"/>
      <w:footerReference r:id="rId6" w:type="default"/>
      <w:pgSz w:w="11906" w:h="16838"/>
      <w:pgMar w:top="-426" w:right="849" w:bottom="142" w:left="992" w:header="346" w:footer="386"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 w:name="Tahoma">
    <w:panose1 w:val="020B0604030504040204"/>
    <w:charset w:val="00"/>
    <w:family w:val="swiss"/>
    <w:pitch w:val="default"/>
    <w:sig w:usb0="E1002EFF" w:usb1="C000605B" w:usb2="00000029" w:usb3="00000000" w:csb0="200101FF" w:csb1="20280000"/>
  </w:font>
  <w:font w:name="Brigitte">
    <w:altName w:val="Times New Roman"/>
    <w:panose1 w:val="00000000000000000000"/>
    <w:charset w:val="00"/>
    <w:family w:val="auto"/>
    <w:pitch w:val="default"/>
    <w:sig w:usb0="00000000" w:usb1="00000000" w:usb2="00000000" w:usb3="00000000" w:csb0="00000000" w:csb1="00000000"/>
  </w:font>
  <w:font w:name="JasmineUPC">
    <w:altName w:val="Microsoft Sans Serif"/>
    <w:panose1 w:val="02020603050405020304"/>
    <w:charset w:val="DE"/>
    <w:family w:val="roman"/>
    <w:pitch w:val="default"/>
    <w:sig w:usb0="00000000" w:usb1="00000000" w:usb2="00000000" w:usb3="00000000" w:csb0="00010001" w:csb1="00000000"/>
  </w:font>
  <w:font w:name="Microsoft Sans Serif">
    <w:panose1 w:val="020B0604020202020204"/>
    <w:charset w:val="00"/>
    <w:family w:val="auto"/>
    <w:pitch w:val="default"/>
    <w:sig w:usb0="E5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left" w:pos="4678"/>
      </w:tabs>
      <w:jc w:val="center"/>
      <w:rPr>
        <w:rFonts w:ascii="Brigitte" w:hAnsi="Brigitte" w:cs="JasmineUPC"/>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411668"/>
    <w:multiLevelType w:val="multilevel"/>
    <w:tmpl w:val="1C411668"/>
    <w:lvl w:ilvl="0" w:tentative="0">
      <w:start w:val="0"/>
      <w:numFmt w:val="bullet"/>
      <w:lvlText w:val="•"/>
      <w:lvlJc w:val="left"/>
      <w:pPr>
        <w:ind w:left="720" w:hanging="360"/>
      </w:pPr>
      <w:rPr>
        <w:rFonts w:hint="default" w:ascii="Times New Roman" w:hAnsi="Times New Roman" w:eastAsia="Tahoma" w:cs="Times New Roman"/>
        <w:b/>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25B952DB"/>
    <w:multiLevelType w:val="multilevel"/>
    <w:tmpl w:val="25B952DB"/>
    <w:lvl w:ilvl="0" w:tentative="0">
      <w:start w:val="0"/>
      <w:numFmt w:val="bullet"/>
      <w:lvlText w:val="•"/>
      <w:lvlJc w:val="left"/>
      <w:pPr>
        <w:ind w:left="720" w:hanging="360"/>
      </w:pPr>
      <w:rPr>
        <w:rFonts w:hint="default" w:ascii="Times New Roman" w:hAnsi="Times New Roman" w:eastAsia="Tahoma" w:cs="Times New Roman"/>
        <w:b/>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2F6A27AD"/>
    <w:multiLevelType w:val="multilevel"/>
    <w:tmpl w:val="2F6A27A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41786C2B"/>
    <w:multiLevelType w:val="multilevel"/>
    <w:tmpl w:val="41786C2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4CE66801"/>
    <w:multiLevelType w:val="multilevel"/>
    <w:tmpl w:val="4CE66801"/>
    <w:lvl w:ilvl="0" w:tentative="0">
      <w:start w:val="0"/>
      <w:numFmt w:val="bullet"/>
      <w:lvlText w:val="•"/>
      <w:lvlJc w:val="left"/>
      <w:pPr>
        <w:ind w:left="720" w:hanging="360"/>
      </w:pPr>
      <w:rPr>
        <w:rFonts w:hint="default" w:ascii="Times New Roman" w:hAnsi="Times New Roman" w:eastAsia="Tahoma" w:cs="Times New Roman"/>
        <w:b/>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4F122B16"/>
    <w:multiLevelType w:val="multilevel"/>
    <w:tmpl w:val="4F122B16"/>
    <w:lvl w:ilvl="0" w:tentative="0">
      <w:start w:val="0"/>
      <w:numFmt w:val="bullet"/>
      <w:lvlText w:val="•"/>
      <w:lvlJc w:val="left"/>
      <w:pPr>
        <w:ind w:left="720" w:hanging="360"/>
      </w:pPr>
      <w:rPr>
        <w:rFonts w:hint="default" w:ascii="Times New Roman" w:hAnsi="Times New Roman" w:eastAsia="Tahoma" w:cs="Times New Roman"/>
        <w:b/>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5F8C3713"/>
    <w:multiLevelType w:val="multilevel"/>
    <w:tmpl w:val="5F8C3713"/>
    <w:lvl w:ilvl="0" w:tentative="0">
      <w:start w:val="1"/>
      <w:numFmt w:val="decimal"/>
      <w:lvlText w:val="%1."/>
      <w:lvlJc w:val="left"/>
      <w:pPr>
        <w:ind w:left="720" w:hanging="360"/>
      </w:pPr>
      <w:rPr>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6D396DDE"/>
    <w:multiLevelType w:val="multilevel"/>
    <w:tmpl w:val="6D396DDE"/>
    <w:lvl w:ilvl="0" w:tentative="0">
      <w:start w:val="0"/>
      <w:numFmt w:val="bullet"/>
      <w:lvlText w:val="•"/>
      <w:lvlJc w:val="left"/>
      <w:pPr>
        <w:ind w:left="720" w:hanging="360"/>
      </w:pPr>
      <w:rPr>
        <w:rFonts w:hint="default" w:ascii="Times New Roman" w:hAnsi="Times New Roman" w:eastAsia="Tahoma" w:cs="Times New Roman"/>
        <w:b/>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79410D8F"/>
    <w:multiLevelType w:val="multilevel"/>
    <w:tmpl w:val="79410D8F"/>
    <w:lvl w:ilvl="0" w:tentative="0">
      <w:start w:val="13"/>
      <w:numFmt w:val="bullet"/>
      <w:lvlText w:val="-"/>
      <w:lvlJc w:val="left"/>
      <w:pPr>
        <w:ind w:left="1065" w:hanging="360"/>
      </w:pPr>
      <w:rPr>
        <w:rFonts w:hint="default" w:ascii="Times New Roman" w:hAnsi="Times New Roman" w:eastAsia="Times New Roman" w:cs="Times New Roman"/>
      </w:rPr>
    </w:lvl>
    <w:lvl w:ilvl="1" w:tentative="0">
      <w:start w:val="1"/>
      <w:numFmt w:val="bullet"/>
      <w:lvlText w:val="o"/>
      <w:lvlJc w:val="left"/>
      <w:pPr>
        <w:ind w:left="1785" w:hanging="360"/>
      </w:pPr>
      <w:rPr>
        <w:rFonts w:hint="default" w:ascii="Courier New" w:hAnsi="Courier New" w:cs="Courier New"/>
      </w:rPr>
    </w:lvl>
    <w:lvl w:ilvl="2" w:tentative="0">
      <w:start w:val="1"/>
      <w:numFmt w:val="bullet"/>
      <w:lvlText w:val=""/>
      <w:lvlJc w:val="left"/>
      <w:pPr>
        <w:ind w:left="2505" w:hanging="360"/>
      </w:pPr>
      <w:rPr>
        <w:rFonts w:hint="default" w:ascii="Wingdings" w:hAnsi="Wingdings"/>
      </w:rPr>
    </w:lvl>
    <w:lvl w:ilvl="3" w:tentative="0">
      <w:start w:val="1"/>
      <w:numFmt w:val="bullet"/>
      <w:lvlText w:val=""/>
      <w:lvlJc w:val="left"/>
      <w:pPr>
        <w:ind w:left="3225" w:hanging="360"/>
      </w:pPr>
      <w:rPr>
        <w:rFonts w:hint="default" w:ascii="Symbol" w:hAnsi="Symbol"/>
      </w:rPr>
    </w:lvl>
    <w:lvl w:ilvl="4" w:tentative="0">
      <w:start w:val="1"/>
      <w:numFmt w:val="bullet"/>
      <w:lvlText w:val="o"/>
      <w:lvlJc w:val="left"/>
      <w:pPr>
        <w:ind w:left="3945" w:hanging="360"/>
      </w:pPr>
      <w:rPr>
        <w:rFonts w:hint="default" w:ascii="Courier New" w:hAnsi="Courier New" w:cs="Courier New"/>
      </w:rPr>
    </w:lvl>
    <w:lvl w:ilvl="5" w:tentative="0">
      <w:start w:val="1"/>
      <w:numFmt w:val="bullet"/>
      <w:lvlText w:val=""/>
      <w:lvlJc w:val="left"/>
      <w:pPr>
        <w:ind w:left="4665" w:hanging="360"/>
      </w:pPr>
      <w:rPr>
        <w:rFonts w:hint="default" w:ascii="Wingdings" w:hAnsi="Wingdings"/>
      </w:rPr>
    </w:lvl>
    <w:lvl w:ilvl="6" w:tentative="0">
      <w:start w:val="1"/>
      <w:numFmt w:val="bullet"/>
      <w:lvlText w:val=""/>
      <w:lvlJc w:val="left"/>
      <w:pPr>
        <w:ind w:left="5385" w:hanging="360"/>
      </w:pPr>
      <w:rPr>
        <w:rFonts w:hint="default" w:ascii="Symbol" w:hAnsi="Symbol"/>
      </w:rPr>
    </w:lvl>
    <w:lvl w:ilvl="7" w:tentative="0">
      <w:start w:val="1"/>
      <w:numFmt w:val="bullet"/>
      <w:lvlText w:val="o"/>
      <w:lvlJc w:val="left"/>
      <w:pPr>
        <w:ind w:left="6105" w:hanging="360"/>
      </w:pPr>
      <w:rPr>
        <w:rFonts w:hint="default" w:ascii="Courier New" w:hAnsi="Courier New" w:cs="Courier New"/>
      </w:rPr>
    </w:lvl>
    <w:lvl w:ilvl="8" w:tentative="0">
      <w:start w:val="1"/>
      <w:numFmt w:val="bullet"/>
      <w:lvlText w:val=""/>
      <w:lvlJc w:val="left"/>
      <w:pPr>
        <w:ind w:left="6825" w:hanging="360"/>
      </w:pPr>
      <w:rPr>
        <w:rFonts w:hint="default" w:ascii="Wingdings" w:hAnsi="Wingdings"/>
      </w:rPr>
    </w:lvl>
  </w:abstractNum>
  <w:abstractNum w:abstractNumId="9">
    <w:nsid w:val="7C0A50F9"/>
    <w:multiLevelType w:val="multilevel"/>
    <w:tmpl w:val="7C0A50F9"/>
    <w:lvl w:ilvl="0" w:tentative="0">
      <w:start w:val="0"/>
      <w:numFmt w:val="bullet"/>
      <w:lvlText w:val="•"/>
      <w:lvlJc w:val="left"/>
      <w:pPr>
        <w:ind w:left="720" w:hanging="360"/>
      </w:pPr>
      <w:rPr>
        <w:rFonts w:hint="default" w:ascii="Times New Roman" w:hAnsi="Times New Roman" w:eastAsia="Tahoma" w:cs="Times New Roman"/>
        <w:b/>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6"/>
  </w:num>
  <w:num w:numId="2">
    <w:abstractNumId w:val="2"/>
  </w:num>
  <w:num w:numId="3">
    <w:abstractNumId w:val="0"/>
  </w:num>
  <w:num w:numId="4">
    <w:abstractNumId w:val="8"/>
  </w:num>
  <w:num w:numId="5">
    <w:abstractNumId w:val="4"/>
  </w:num>
  <w:num w:numId="6">
    <w:abstractNumId w:val="3"/>
  </w:num>
  <w:num w:numId="7">
    <w:abstractNumId w:val="9"/>
  </w:num>
  <w:num w:numId="8">
    <w:abstractNumId w:val="1"/>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A7C"/>
    <w:rsid w:val="0003403C"/>
    <w:rsid w:val="00075AB3"/>
    <w:rsid w:val="00076095"/>
    <w:rsid w:val="000C014C"/>
    <w:rsid w:val="000C233A"/>
    <w:rsid w:val="00110E3B"/>
    <w:rsid w:val="0016132C"/>
    <w:rsid w:val="001C785B"/>
    <w:rsid w:val="001E0C19"/>
    <w:rsid w:val="001E3AF3"/>
    <w:rsid w:val="00202C6B"/>
    <w:rsid w:val="00331D1F"/>
    <w:rsid w:val="00334FD8"/>
    <w:rsid w:val="00392043"/>
    <w:rsid w:val="003934FB"/>
    <w:rsid w:val="003B3AAD"/>
    <w:rsid w:val="003B45B5"/>
    <w:rsid w:val="003D628D"/>
    <w:rsid w:val="003E5F88"/>
    <w:rsid w:val="003F0C62"/>
    <w:rsid w:val="004400FA"/>
    <w:rsid w:val="00515D80"/>
    <w:rsid w:val="0053346F"/>
    <w:rsid w:val="00564D39"/>
    <w:rsid w:val="005A582B"/>
    <w:rsid w:val="006B61E3"/>
    <w:rsid w:val="006D7D5E"/>
    <w:rsid w:val="00703A7A"/>
    <w:rsid w:val="00703EEF"/>
    <w:rsid w:val="007157B3"/>
    <w:rsid w:val="007663B7"/>
    <w:rsid w:val="007C65F7"/>
    <w:rsid w:val="00855B19"/>
    <w:rsid w:val="008A7B75"/>
    <w:rsid w:val="00903273"/>
    <w:rsid w:val="00926D67"/>
    <w:rsid w:val="009527CF"/>
    <w:rsid w:val="009657B6"/>
    <w:rsid w:val="009F3C4F"/>
    <w:rsid w:val="00A077A1"/>
    <w:rsid w:val="00A52B50"/>
    <w:rsid w:val="00A82914"/>
    <w:rsid w:val="00A96D1E"/>
    <w:rsid w:val="00AE3AC6"/>
    <w:rsid w:val="00B05DDC"/>
    <w:rsid w:val="00B41846"/>
    <w:rsid w:val="00B77C8B"/>
    <w:rsid w:val="00CD4F6B"/>
    <w:rsid w:val="00D14B4F"/>
    <w:rsid w:val="00D23F5E"/>
    <w:rsid w:val="00D33922"/>
    <w:rsid w:val="00D34E58"/>
    <w:rsid w:val="00DA17B7"/>
    <w:rsid w:val="00DA2A9F"/>
    <w:rsid w:val="00E76A7C"/>
    <w:rsid w:val="00E92D8C"/>
    <w:rsid w:val="00F9124D"/>
    <w:rsid w:val="00FA115E"/>
    <w:rsid w:val="00FC326A"/>
    <w:rsid w:val="160139D9"/>
    <w:rsid w:val="1FBF0B82"/>
    <w:rsid w:val="3D000763"/>
    <w:rsid w:val="499F482C"/>
    <w:rsid w:val="4D043874"/>
    <w:rsid w:val="5E7E5DDA"/>
    <w:rsid w:val="6CF75456"/>
    <w:rsid w:val="706946B3"/>
    <w:rsid w:val="771C3A33"/>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Balloon Text"/>
    <w:lsdException w:qFormat="1" w:unhideWhenUsed="0" w:uiPriority="34" w:semiHidden="0" w:name="List Paragraph"/>
  </w:latentStyles>
  <w:style w:type="paragraph" w:default="1" w:styleId="1">
    <w:name w:val="Normal"/>
    <w:qFormat/>
    <w:uiPriority w:val="0"/>
    <w:pPr>
      <w:suppressAutoHyphens/>
      <w:spacing w:after="0" w:line="240" w:lineRule="auto"/>
    </w:pPr>
    <w:rPr>
      <w:rFonts w:ascii="Times New Roman" w:hAnsi="Times New Roman" w:eastAsia="Times New Roman" w:cs="Times New Roman"/>
      <w:kern w:val="1"/>
      <w:sz w:val="24"/>
      <w:szCs w:val="24"/>
      <w:lang w:val="fr-FR" w:eastAsia="ar-SA" w:bidi="ar-SA"/>
    </w:rPr>
  </w:style>
  <w:style w:type="character" w:default="1" w:styleId="2">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character" w:styleId="3">
    <w:name w:val="Hyperlink"/>
    <w:unhideWhenUsed/>
    <w:uiPriority w:val="99"/>
    <w:rPr>
      <w:color w:val="0000FF"/>
      <w:u w:val="single"/>
    </w:rPr>
  </w:style>
  <w:style w:type="character" w:styleId="4">
    <w:name w:val="page number"/>
    <w:basedOn w:val="2"/>
    <w:uiPriority w:val="0"/>
  </w:style>
  <w:style w:type="paragraph" w:styleId="5">
    <w:name w:val="Body Text"/>
    <w:basedOn w:val="1"/>
    <w:link w:val="10"/>
    <w:uiPriority w:val="0"/>
    <w:pPr>
      <w:spacing w:after="120"/>
    </w:pPr>
  </w:style>
  <w:style w:type="paragraph" w:styleId="6">
    <w:name w:val="Balloon Text"/>
    <w:basedOn w:val="1"/>
    <w:link w:val="16"/>
    <w:semiHidden/>
    <w:unhideWhenUsed/>
    <w:uiPriority w:val="99"/>
    <w:rPr>
      <w:rFonts w:ascii="Segoe UI" w:hAnsi="Segoe UI" w:cs="Segoe UI"/>
      <w:sz w:val="18"/>
      <w:szCs w:val="18"/>
    </w:rPr>
  </w:style>
  <w:style w:type="paragraph" w:styleId="7">
    <w:name w:val="footer"/>
    <w:basedOn w:val="1"/>
    <w:link w:val="11"/>
    <w:uiPriority w:val="0"/>
    <w:pPr>
      <w:tabs>
        <w:tab w:val="center" w:pos="4536"/>
        <w:tab w:val="right" w:pos="9072"/>
      </w:tabs>
    </w:pPr>
  </w:style>
  <w:style w:type="paragraph" w:styleId="8">
    <w:name w:val="header"/>
    <w:basedOn w:val="1"/>
    <w:link w:val="12"/>
    <w:uiPriority w:val="99"/>
    <w:pPr>
      <w:tabs>
        <w:tab w:val="center" w:pos="4536"/>
        <w:tab w:val="right" w:pos="9072"/>
      </w:tabs>
    </w:pPr>
  </w:style>
  <w:style w:type="character" w:customStyle="1" w:styleId="10">
    <w:name w:val="Corps de texte Car"/>
    <w:basedOn w:val="2"/>
    <w:link w:val="5"/>
    <w:qFormat/>
    <w:uiPriority w:val="0"/>
    <w:rPr>
      <w:rFonts w:ascii="Times New Roman" w:hAnsi="Times New Roman" w:eastAsia="Times New Roman" w:cs="Times New Roman"/>
      <w:kern w:val="1"/>
      <w:sz w:val="24"/>
      <w:szCs w:val="24"/>
      <w:lang w:eastAsia="ar-SA"/>
    </w:rPr>
  </w:style>
  <w:style w:type="character" w:customStyle="1" w:styleId="11">
    <w:name w:val="Pied de page Car"/>
    <w:basedOn w:val="2"/>
    <w:link w:val="7"/>
    <w:qFormat/>
    <w:uiPriority w:val="0"/>
    <w:rPr>
      <w:rFonts w:ascii="Times New Roman" w:hAnsi="Times New Roman" w:eastAsia="Times New Roman" w:cs="Times New Roman"/>
      <w:kern w:val="1"/>
      <w:sz w:val="24"/>
      <w:szCs w:val="24"/>
      <w:lang w:eastAsia="ar-SA"/>
    </w:rPr>
  </w:style>
  <w:style w:type="character" w:customStyle="1" w:styleId="12">
    <w:name w:val="En-tête Car"/>
    <w:basedOn w:val="2"/>
    <w:link w:val="8"/>
    <w:qFormat/>
    <w:uiPriority w:val="99"/>
    <w:rPr>
      <w:rFonts w:ascii="Times New Roman" w:hAnsi="Times New Roman" w:eastAsia="Times New Roman" w:cs="Times New Roman"/>
      <w:kern w:val="1"/>
      <w:sz w:val="24"/>
      <w:szCs w:val="24"/>
      <w:lang w:eastAsia="ar-SA"/>
    </w:rPr>
  </w:style>
  <w:style w:type="paragraph" w:customStyle="1" w:styleId="13">
    <w:name w:val="Corps de texte 31"/>
    <w:basedOn w:val="1"/>
    <w:uiPriority w:val="0"/>
    <w:pPr>
      <w:spacing w:after="120"/>
    </w:pPr>
    <w:rPr>
      <w:sz w:val="16"/>
      <w:szCs w:val="16"/>
    </w:rPr>
  </w:style>
  <w:style w:type="paragraph" w:customStyle="1" w:styleId="14">
    <w:name w:val="Contenu de tableau"/>
    <w:basedOn w:val="1"/>
    <w:uiPriority w:val="0"/>
    <w:pPr>
      <w:suppressLineNumbers/>
    </w:pPr>
  </w:style>
  <w:style w:type="paragraph" w:styleId="15">
    <w:name w:val="List Paragraph"/>
    <w:basedOn w:val="1"/>
    <w:qFormat/>
    <w:uiPriority w:val="34"/>
    <w:pPr>
      <w:ind w:left="720"/>
      <w:contextualSpacing/>
    </w:pPr>
  </w:style>
  <w:style w:type="character" w:customStyle="1" w:styleId="16">
    <w:name w:val="Texte de bulles Car"/>
    <w:basedOn w:val="2"/>
    <w:link w:val="6"/>
    <w:semiHidden/>
    <w:uiPriority w:val="99"/>
    <w:rPr>
      <w:rFonts w:ascii="Segoe UI" w:hAnsi="Segoe UI" w:eastAsia="Times New Roman" w:cs="Segoe UI"/>
      <w:kern w:val="1"/>
      <w:sz w:val="18"/>
      <w:szCs w:val="18"/>
      <w:lang w:eastAsia="ar-SA"/>
    </w:rPr>
  </w:style>
  <w:style w:type="character" w:customStyle="1" w:styleId="17">
    <w:name w:val="Unresolved Mention"/>
    <w:basedOn w:val="2"/>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534C3A-0D4E-4178-A4FB-27999EC909C8}">
  <ds:schemaRefs/>
</ds:datastoreItem>
</file>

<file path=docProps/app.xml><?xml version="1.0" encoding="utf-8"?>
<Properties xmlns="http://schemas.openxmlformats.org/officeDocument/2006/extended-properties" xmlns:vt="http://schemas.openxmlformats.org/officeDocument/2006/docPropsVTypes">
  <Template>Normal.dotm</Template>
  <Pages>6</Pages>
  <Words>2451</Words>
  <Characters>13482</Characters>
  <Lines>112</Lines>
  <Paragraphs>31</Paragraphs>
  <TotalTime>46</TotalTime>
  <ScaleCrop>false</ScaleCrop>
  <LinksUpToDate>false</LinksUpToDate>
  <CharactersWithSpaces>15902</CharactersWithSpaces>
  <Application>WPS Office_11.2.0.11306_F1E327BC-269C-435d-A152-05C5408002CA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2022-05-09T08:54:00Z</dcterms:created>
  <dc:creator>Sandrine LUCAS</dc:creator>
  <cp:lastModifiedBy>s_lucas</cp:lastModifiedBy>
  <cp:lastPrinted>2019-11-21T14:30:00Z</cp:lastPrinted>
  <dcterms:modified xsi:type="dcterms:W3CDTF">2022-09-15T12:53:30Z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1036-11.2.0.11306</vt:lpwstr>
  </property>
  <property fmtid="{D5CDD505-2E9C-101B-9397-08002B2CF9AE}" pid="3" name="ICV">
    <vt:lpwstr>5A277B4658244871B69882EF234EBD6D</vt:lpwstr>
  </property>
</Properties>
</file>